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152F5C" w14:textId="77777777" w:rsidR="004A5D84" w:rsidRDefault="004A5D84"/>
    <w:p w14:paraId="16C6AD59" w14:textId="77777777" w:rsidR="004A5D84" w:rsidRDefault="004A5D84"/>
    <w:p w14:paraId="5EF4E966" w14:textId="77777777" w:rsidR="004A5D84" w:rsidRDefault="003328C3">
      <w:r w:rsidRPr="003328C3">
        <w:rPr>
          <w:noProof/>
          <w:lang w:eastAsia="fr-FR"/>
        </w:rPr>
        <w:drawing>
          <wp:anchor distT="0" distB="0" distL="114300" distR="114300" simplePos="0" relativeHeight="251663360" behindDoc="1" locked="1" layoutInCell="1" allowOverlap="1" wp14:anchorId="66367148" wp14:editId="51A4C167">
            <wp:simplePos x="0" y="0"/>
            <wp:positionH relativeFrom="page">
              <wp:posOffset>5343525</wp:posOffset>
            </wp:positionH>
            <wp:positionV relativeFrom="page">
              <wp:posOffset>268605</wp:posOffset>
            </wp:positionV>
            <wp:extent cx="971550" cy="986155"/>
            <wp:effectExtent l="0" t="0" r="0" b="4445"/>
            <wp:wrapNone/>
            <wp:docPr id="24" name="Image 2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rotWithShape="1">
                    <a:blip r:embed="rId8" cstate="hqprint">
                      <a:extLst>
                        <a:ext uri="{28A0092B-C50C-407E-A947-70E740481C1C}">
                          <a14:useLocalDpi xmlns:a14="http://schemas.microsoft.com/office/drawing/2010/main"/>
                        </a:ext>
                      </a:extLst>
                    </a:blip>
                    <a:srcRect/>
                    <a:stretch/>
                  </pic:blipFill>
                  <pic:spPr bwMode="auto">
                    <a:xfrm>
                      <a:off x="0" y="0"/>
                      <a:ext cx="971550" cy="9861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328C3">
        <w:rPr>
          <w:noProof/>
          <w:lang w:eastAsia="fr-FR"/>
        </w:rPr>
        <mc:AlternateContent>
          <mc:Choice Requires="wps">
            <w:drawing>
              <wp:anchor distT="0" distB="0" distL="114300" distR="114300" simplePos="0" relativeHeight="251664384" behindDoc="1" locked="1" layoutInCell="1" allowOverlap="1" wp14:anchorId="389C7BFD" wp14:editId="664D5E24">
                <wp:simplePos x="0" y="0"/>
                <wp:positionH relativeFrom="page">
                  <wp:posOffset>14605</wp:posOffset>
                </wp:positionH>
                <wp:positionV relativeFrom="page">
                  <wp:posOffset>91440</wp:posOffset>
                </wp:positionV>
                <wp:extent cx="7559675" cy="1065530"/>
                <wp:effectExtent l="0" t="19050" r="41275" b="39370"/>
                <wp:wrapNone/>
                <wp:docPr id="23" name="Courb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9675" cy="1065530"/>
                        </a:xfrm>
                        <a:custGeom>
                          <a:avLst/>
                          <a:gdLst>
                            <a:gd name="T0" fmla="*/ 699 w 11906"/>
                            <a:gd name="T1" fmla="+- 0 1571 320"/>
                            <a:gd name="T2" fmla="*/ 1571 h 3034"/>
                            <a:gd name="T3" fmla="*/ 1011 w 11906"/>
                            <a:gd name="T4" fmla="+- 0 1645 320"/>
                            <a:gd name="T5" fmla="*/ 1645 h 3034"/>
                            <a:gd name="T6" fmla="*/ 1498 w 11906"/>
                            <a:gd name="T7" fmla="+- 0 1744 320"/>
                            <a:gd name="T8" fmla="*/ 1744 h 3034"/>
                            <a:gd name="T9" fmla="*/ 1971 w 11906"/>
                            <a:gd name="T10" fmla="+- 0 1824 320"/>
                            <a:gd name="T11" fmla="*/ 1824 h 3034"/>
                            <a:gd name="T12" fmla="*/ 2432 w 11906"/>
                            <a:gd name="T13" fmla="+- 0 1887 320"/>
                            <a:gd name="T14" fmla="*/ 1887 h 3034"/>
                            <a:gd name="T15" fmla="*/ 2881 w 11906"/>
                            <a:gd name="T16" fmla="+- 0 1931 320"/>
                            <a:gd name="T17" fmla="*/ 1931 h 3034"/>
                            <a:gd name="T18" fmla="*/ 3317 w 11906"/>
                            <a:gd name="T19" fmla="+- 0 1957 320"/>
                            <a:gd name="T20" fmla="*/ 1957 h 3034"/>
                            <a:gd name="T21" fmla="*/ 3741 w 11906"/>
                            <a:gd name="T22" fmla="+- 0 1967 320"/>
                            <a:gd name="T23" fmla="*/ 1967 h 3034"/>
                            <a:gd name="T24" fmla="*/ 4153 w 11906"/>
                            <a:gd name="T25" fmla="+- 0 1959 320"/>
                            <a:gd name="T26" fmla="*/ 1959 h 3034"/>
                            <a:gd name="T27" fmla="*/ 4553 w 11906"/>
                            <a:gd name="T28" fmla="+- 0 1935 320"/>
                            <a:gd name="T29" fmla="*/ 1935 h 3034"/>
                            <a:gd name="T30" fmla="*/ 4941 w 11906"/>
                            <a:gd name="T31" fmla="+- 0 1894 320"/>
                            <a:gd name="T32" fmla="*/ 1894 h 3034"/>
                            <a:gd name="T33" fmla="*/ 5318 w 11906"/>
                            <a:gd name="T34" fmla="+- 0 1838 320"/>
                            <a:gd name="T35" fmla="*/ 1838 h 3034"/>
                            <a:gd name="T36" fmla="*/ 5683 w 11906"/>
                            <a:gd name="T37" fmla="+- 0 1766 320"/>
                            <a:gd name="T38" fmla="*/ 1766 h 3034"/>
                            <a:gd name="T39" fmla="*/ 6037 w 11906"/>
                            <a:gd name="T40" fmla="+- 0 1679 320"/>
                            <a:gd name="T41" fmla="*/ 1679 h 3034"/>
                            <a:gd name="T42" fmla="*/ 6380 w 11906"/>
                            <a:gd name="T43" fmla="+- 0 1577 320"/>
                            <a:gd name="T44" fmla="*/ 1577 h 3034"/>
                            <a:gd name="T45" fmla="*/ 6712 w 11906"/>
                            <a:gd name="T46" fmla="+- 0 1461 320"/>
                            <a:gd name="T47" fmla="*/ 1461 h 3034"/>
                            <a:gd name="T48" fmla="*/ 7033 w 11906"/>
                            <a:gd name="T49" fmla="+- 0 1330 320"/>
                            <a:gd name="T50" fmla="*/ 1330 h 3034"/>
                            <a:gd name="T51" fmla="*/ 7343 w 11906"/>
                            <a:gd name="T52" fmla="+- 0 1186 320"/>
                            <a:gd name="T53" fmla="*/ 1186 h 3034"/>
                            <a:gd name="T54" fmla="*/ 7642 w 11906"/>
                            <a:gd name="T55" fmla="+- 0 1028 320"/>
                            <a:gd name="T56" fmla="*/ 1028 h 3034"/>
                            <a:gd name="T57" fmla="*/ 7932 w 11906"/>
                            <a:gd name="T58" fmla="+- 0 857 320"/>
                            <a:gd name="T59" fmla="*/ 857 h 3034"/>
                            <a:gd name="T60" fmla="*/ 8205 w 11906"/>
                            <a:gd name="T61" fmla="+- 0 703 320"/>
                            <a:gd name="T62" fmla="*/ 703 h 3034"/>
                            <a:gd name="T63" fmla="*/ 8491 w 11906"/>
                            <a:gd name="T64" fmla="+- 0 573 320"/>
                            <a:gd name="T65" fmla="*/ 573 h 3034"/>
                            <a:gd name="T66" fmla="*/ 8787 w 11906"/>
                            <a:gd name="T67" fmla="+- 0 469 320"/>
                            <a:gd name="T68" fmla="*/ 469 h 3034"/>
                            <a:gd name="T69" fmla="*/ 9090 w 11906"/>
                            <a:gd name="T70" fmla="+- 0 392 320"/>
                            <a:gd name="T71" fmla="*/ 392 h 3034"/>
                            <a:gd name="T72" fmla="*/ 9397 w 11906"/>
                            <a:gd name="T73" fmla="+- 0 342 320"/>
                            <a:gd name="T74" fmla="*/ 342 h 3034"/>
                            <a:gd name="T75" fmla="*/ 9708 w 11906"/>
                            <a:gd name="T76" fmla="+- 0 320 320"/>
                            <a:gd name="T77" fmla="*/ 320 h 3034"/>
                            <a:gd name="T78" fmla="*/ 10020 w 11906"/>
                            <a:gd name="T79" fmla="+- 0 327 320"/>
                            <a:gd name="T80" fmla="*/ 327 h 3034"/>
                            <a:gd name="T81" fmla="*/ 10330 w 11906"/>
                            <a:gd name="T82" fmla="+- 0 363 320"/>
                            <a:gd name="T83" fmla="*/ 363 h 3034"/>
                            <a:gd name="T84" fmla="*/ 10636 w 11906"/>
                            <a:gd name="T85" fmla="+- 0 429 320"/>
                            <a:gd name="T86" fmla="*/ 429 h 3034"/>
                            <a:gd name="T87" fmla="*/ 10936 w 11906"/>
                            <a:gd name="T88" fmla="+- 0 526 320"/>
                            <a:gd name="T89" fmla="*/ 526 h 3034"/>
                            <a:gd name="T90" fmla="*/ 11228 w 11906"/>
                            <a:gd name="T91" fmla="+- 0 655 320"/>
                            <a:gd name="T92" fmla="*/ 655 h 3034"/>
                            <a:gd name="T93" fmla="*/ 11510 w 11906"/>
                            <a:gd name="T94" fmla="+- 0 816 320"/>
                            <a:gd name="T95" fmla="*/ 816 h 3034"/>
                            <a:gd name="T96" fmla="*/ 11778 w 11906"/>
                            <a:gd name="T97" fmla="+- 0 1010 320"/>
                            <a:gd name="T98" fmla="*/ 1010 h 3034"/>
                            <a:gd name="T99" fmla="*/ 12032 w 11906"/>
                            <a:gd name="T100" fmla="+- 0 1237 320"/>
                            <a:gd name="T101" fmla="*/ 1237 h 3034"/>
                            <a:gd name="T102" fmla="*/ 12269 w 11906"/>
                            <a:gd name="T103" fmla="+- 0 1500 320"/>
                            <a:gd name="T104" fmla="*/ 1500 h 3034"/>
                            <a:gd name="T105" fmla="*/ 12486 w 11906"/>
                            <a:gd name="T106" fmla="+- 0 1797 320"/>
                            <a:gd name="T107" fmla="*/ 1797 h 3034"/>
                            <a:gd name="T108" fmla="*/ 12605 w 11906"/>
                            <a:gd name="T109" fmla="+- 0 2000 320"/>
                            <a:gd name="T110" fmla="*/ 2000 h 3034"/>
                            <a:gd name="connsiteX0" fmla="*/ 0 w 10000"/>
                            <a:gd name="connsiteY0" fmla="*/ 4123 h 5537"/>
                            <a:gd name="connsiteX1" fmla="*/ 262 w 10000"/>
                            <a:gd name="connsiteY1" fmla="*/ 4367 h 5537"/>
                            <a:gd name="connsiteX2" fmla="*/ 671 w 10000"/>
                            <a:gd name="connsiteY2" fmla="*/ 4693 h 5537"/>
                            <a:gd name="connsiteX3" fmla="*/ 1068 w 10000"/>
                            <a:gd name="connsiteY3" fmla="*/ 4957 h 5537"/>
                            <a:gd name="connsiteX4" fmla="*/ 1456 w 10000"/>
                            <a:gd name="connsiteY4" fmla="*/ 5165 h 5537"/>
                            <a:gd name="connsiteX5" fmla="*/ 1833 w 10000"/>
                            <a:gd name="connsiteY5" fmla="*/ 5310 h 5537"/>
                            <a:gd name="connsiteX6" fmla="*/ 2199 w 10000"/>
                            <a:gd name="connsiteY6" fmla="*/ 5396 h 5537"/>
                            <a:gd name="connsiteX7" fmla="*/ 2555 w 10000"/>
                            <a:gd name="connsiteY7" fmla="*/ 5428 h 5537"/>
                            <a:gd name="connsiteX8" fmla="*/ 2901 w 10000"/>
                            <a:gd name="connsiteY8" fmla="*/ 5402 h 5537"/>
                            <a:gd name="connsiteX9" fmla="*/ 3237 w 10000"/>
                            <a:gd name="connsiteY9" fmla="*/ 5323 h 5537"/>
                            <a:gd name="connsiteX10" fmla="*/ 3563 w 10000"/>
                            <a:gd name="connsiteY10" fmla="*/ 5188 h 5537"/>
                            <a:gd name="connsiteX11" fmla="*/ 3880 w 10000"/>
                            <a:gd name="connsiteY11" fmla="*/ 5003 h 5537"/>
                            <a:gd name="connsiteX12" fmla="*/ 4186 w 10000"/>
                            <a:gd name="connsiteY12" fmla="*/ 4766 h 5537"/>
                            <a:gd name="connsiteX13" fmla="*/ 4484 w 10000"/>
                            <a:gd name="connsiteY13" fmla="*/ 4479 h 5537"/>
                            <a:gd name="connsiteX14" fmla="*/ 4772 w 10000"/>
                            <a:gd name="connsiteY14" fmla="*/ 4143 h 5537"/>
                            <a:gd name="connsiteX15" fmla="*/ 5050 w 10000"/>
                            <a:gd name="connsiteY15" fmla="*/ 3761 h 5537"/>
                            <a:gd name="connsiteX16" fmla="*/ 5320 w 10000"/>
                            <a:gd name="connsiteY16" fmla="*/ 3329 h 5537"/>
                            <a:gd name="connsiteX17" fmla="*/ 5580 w 10000"/>
                            <a:gd name="connsiteY17" fmla="*/ 2854 h 5537"/>
                            <a:gd name="connsiteX18" fmla="*/ 5832 w 10000"/>
                            <a:gd name="connsiteY18" fmla="*/ 2334 h 5537"/>
                            <a:gd name="connsiteX19" fmla="*/ 6075 w 10000"/>
                            <a:gd name="connsiteY19" fmla="*/ 1770 h 5537"/>
                            <a:gd name="connsiteX20" fmla="*/ 6304 w 10000"/>
                            <a:gd name="connsiteY20" fmla="*/ 1262 h 5537"/>
                            <a:gd name="connsiteX21" fmla="*/ 6545 w 10000"/>
                            <a:gd name="connsiteY21" fmla="*/ 834 h 5537"/>
                            <a:gd name="connsiteX22" fmla="*/ 6793 w 10000"/>
                            <a:gd name="connsiteY22" fmla="*/ 491 h 5537"/>
                            <a:gd name="connsiteX23" fmla="*/ 7048 w 10000"/>
                            <a:gd name="connsiteY23" fmla="*/ 237 h 5537"/>
                            <a:gd name="connsiteX24" fmla="*/ 7306 w 10000"/>
                            <a:gd name="connsiteY24" fmla="*/ 73 h 5537"/>
                            <a:gd name="connsiteX25" fmla="*/ 7567 w 10000"/>
                            <a:gd name="connsiteY25" fmla="*/ 0 h 5537"/>
                            <a:gd name="connsiteX26" fmla="*/ 7829 w 10000"/>
                            <a:gd name="connsiteY26" fmla="*/ 23 h 5537"/>
                            <a:gd name="connsiteX27" fmla="*/ 8089 w 10000"/>
                            <a:gd name="connsiteY27" fmla="*/ 142 h 5537"/>
                            <a:gd name="connsiteX28" fmla="*/ 8346 w 10000"/>
                            <a:gd name="connsiteY28" fmla="*/ 359 h 5537"/>
                            <a:gd name="connsiteX29" fmla="*/ 8598 w 10000"/>
                            <a:gd name="connsiteY29" fmla="*/ 679 h 5537"/>
                            <a:gd name="connsiteX30" fmla="*/ 8844 w 10000"/>
                            <a:gd name="connsiteY30" fmla="*/ 1104 h 5537"/>
                            <a:gd name="connsiteX31" fmla="*/ 9080 w 10000"/>
                            <a:gd name="connsiteY31" fmla="*/ 1635 h 5537"/>
                            <a:gd name="connsiteX32" fmla="*/ 9305 w 10000"/>
                            <a:gd name="connsiteY32" fmla="*/ 2274 h 5537"/>
                            <a:gd name="connsiteX33" fmla="*/ 9519 w 10000"/>
                            <a:gd name="connsiteY33" fmla="*/ 3022 h 5537"/>
                            <a:gd name="connsiteX34" fmla="*/ 9718 w 10000"/>
                            <a:gd name="connsiteY34" fmla="*/ 3889 h 5537"/>
                            <a:gd name="connsiteX35" fmla="*/ 9900 w 10000"/>
                            <a:gd name="connsiteY35" fmla="*/ 4868 h 5537"/>
                            <a:gd name="connsiteX36" fmla="*/ 10000 w 10000"/>
                            <a:gd name="connsiteY36" fmla="*/ 5537 h 5537"/>
                            <a:gd name="connsiteX0" fmla="*/ 0 w 10000"/>
                            <a:gd name="connsiteY0" fmla="*/ 7446 h 10000"/>
                            <a:gd name="connsiteX1" fmla="*/ 262 w 10000"/>
                            <a:gd name="connsiteY1" fmla="*/ 7887 h 10000"/>
                            <a:gd name="connsiteX2" fmla="*/ 671 w 10000"/>
                            <a:gd name="connsiteY2" fmla="*/ 8476 h 10000"/>
                            <a:gd name="connsiteX3" fmla="*/ 1068 w 10000"/>
                            <a:gd name="connsiteY3" fmla="*/ 8953 h 10000"/>
                            <a:gd name="connsiteX4" fmla="*/ 1456 w 10000"/>
                            <a:gd name="connsiteY4" fmla="*/ 9328 h 10000"/>
                            <a:gd name="connsiteX5" fmla="*/ 1833 w 10000"/>
                            <a:gd name="connsiteY5" fmla="*/ 9590 h 10000"/>
                            <a:gd name="connsiteX6" fmla="*/ 2199 w 10000"/>
                            <a:gd name="connsiteY6" fmla="*/ 9745 h 10000"/>
                            <a:gd name="connsiteX7" fmla="*/ 2555 w 10000"/>
                            <a:gd name="connsiteY7" fmla="*/ 9803 h 10000"/>
                            <a:gd name="connsiteX8" fmla="*/ 2901 w 10000"/>
                            <a:gd name="connsiteY8" fmla="*/ 9756 h 10000"/>
                            <a:gd name="connsiteX9" fmla="*/ 3237 w 10000"/>
                            <a:gd name="connsiteY9" fmla="*/ 9614 h 10000"/>
                            <a:gd name="connsiteX10" fmla="*/ 3563 w 10000"/>
                            <a:gd name="connsiteY10" fmla="*/ 9370 h 10000"/>
                            <a:gd name="connsiteX11" fmla="*/ 3880 w 10000"/>
                            <a:gd name="connsiteY11" fmla="*/ 9036 h 10000"/>
                            <a:gd name="connsiteX12" fmla="*/ 4186 w 10000"/>
                            <a:gd name="connsiteY12" fmla="*/ 8608 h 10000"/>
                            <a:gd name="connsiteX13" fmla="*/ 4484 w 10000"/>
                            <a:gd name="connsiteY13" fmla="*/ 8089 h 10000"/>
                            <a:gd name="connsiteX14" fmla="*/ 4772 w 10000"/>
                            <a:gd name="connsiteY14" fmla="*/ 7482 h 10000"/>
                            <a:gd name="connsiteX15" fmla="*/ 5050 w 10000"/>
                            <a:gd name="connsiteY15" fmla="*/ 6792 h 10000"/>
                            <a:gd name="connsiteX16" fmla="*/ 5320 w 10000"/>
                            <a:gd name="connsiteY16" fmla="*/ 6012 h 10000"/>
                            <a:gd name="connsiteX17" fmla="*/ 5580 w 10000"/>
                            <a:gd name="connsiteY17" fmla="*/ 5154 h 10000"/>
                            <a:gd name="connsiteX18" fmla="*/ 5832 w 10000"/>
                            <a:gd name="connsiteY18" fmla="*/ 4215 h 10000"/>
                            <a:gd name="connsiteX19" fmla="*/ 6075 w 10000"/>
                            <a:gd name="connsiteY19" fmla="*/ 3197 h 10000"/>
                            <a:gd name="connsiteX20" fmla="*/ 6304 w 10000"/>
                            <a:gd name="connsiteY20" fmla="*/ 2279 h 10000"/>
                            <a:gd name="connsiteX21" fmla="*/ 6545 w 10000"/>
                            <a:gd name="connsiteY21" fmla="*/ 1506 h 10000"/>
                            <a:gd name="connsiteX22" fmla="*/ 6793 w 10000"/>
                            <a:gd name="connsiteY22" fmla="*/ 887 h 10000"/>
                            <a:gd name="connsiteX23" fmla="*/ 7048 w 10000"/>
                            <a:gd name="connsiteY23" fmla="*/ 428 h 10000"/>
                            <a:gd name="connsiteX24" fmla="*/ 7306 w 10000"/>
                            <a:gd name="connsiteY24" fmla="*/ 132 h 10000"/>
                            <a:gd name="connsiteX25" fmla="*/ 7567 w 10000"/>
                            <a:gd name="connsiteY25" fmla="*/ 0 h 10000"/>
                            <a:gd name="connsiteX26" fmla="*/ 7829 w 10000"/>
                            <a:gd name="connsiteY26" fmla="*/ 42 h 10000"/>
                            <a:gd name="connsiteX27" fmla="*/ 8089 w 10000"/>
                            <a:gd name="connsiteY27" fmla="*/ 256 h 10000"/>
                            <a:gd name="connsiteX28" fmla="*/ 8346 w 10000"/>
                            <a:gd name="connsiteY28" fmla="*/ 648 h 10000"/>
                            <a:gd name="connsiteX29" fmla="*/ 8598 w 10000"/>
                            <a:gd name="connsiteY29" fmla="*/ 1226 h 10000"/>
                            <a:gd name="connsiteX30" fmla="*/ 8844 w 10000"/>
                            <a:gd name="connsiteY30" fmla="*/ 1994 h 10000"/>
                            <a:gd name="connsiteX31" fmla="*/ 9080 w 10000"/>
                            <a:gd name="connsiteY31" fmla="*/ 2953 h 10000"/>
                            <a:gd name="connsiteX32" fmla="*/ 9305 w 10000"/>
                            <a:gd name="connsiteY32" fmla="*/ 4107 h 10000"/>
                            <a:gd name="connsiteX33" fmla="*/ 9519 w 10000"/>
                            <a:gd name="connsiteY33" fmla="*/ 5458 h 10000"/>
                            <a:gd name="connsiteX34" fmla="*/ 9718 w 10000"/>
                            <a:gd name="connsiteY34" fmla="*/ 7024 h 10000"/>
                            <a:gd name="connsiteX35" fmla="*/ 9900 w 10000"/>
                            <a:gd name="connsiteY35" fmla="*/ 8792 h 10000"/>
                            <a:gd name="connsiteX36" fmla="*/ 10000 w 10000"/>
                            <a:gd name="connsiteY36" fmla="*/ 10000 h 1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Lst>
                          <a:rect l="l" t="t" r="r" b="b"/>
                          <a:pathLst>
                            <a:path w="10000" h="10000">
                              <a:moveTo>
                                <a:pt x="0" y="7446"/>
                              </a:moveTo>
                              <a:lnTo>
                                <a:pt x="262" y="7887"/>
                              </a:lnTo>
                              <a:lnTo>
                                <a:pt x="671" y="8476"/>
                              </a:lnTo>
                              <a:lnTo>
                                <a:pt x="1068" y="8953"/>
                              </a:lnTo>
                              <a:lnTo>
                                <a:pt x="1456" y="9328"/>
                              </a:lnTo>
                              <a:lnTo>
                                <a:pt x="1833" y="9590"/>
                              </a:lnTo>
                              <a:lnTo>
                                <a:pt x="2199" y="9745"/>
                              </a:lnTo>
                              <a:lnTo>
                                <a:pt x="2555" y="9803"/>
                              </a:lnTo>
                              <a:lnTo>
                                <a:pt x="2901" y="9756"/>
                              </a:lnTo>
                              <a:lnTo>
                                <a:pt x="3237" y="9614"/>
                              </a:lnTo>
                              <a:lnTo>
                                <a:pt x="3563" y="9370"/>
                              </a:lnTo>
                              <a:lnTo>
                                <a:pt x="3880" y="9036"/>
                              </a:lnTo>
                              <a:lnTo>
                                <a:pt x="4186" y="8608"/>
                              </a:lnTo>
                              <a:lnTo>
                                <a:pt x="4484" y="8089"/>
                              </a:lnTo>
                              <a:lnTo>
                                <a:pt x="4772" y="7482"/>
                              </a:lnTo>
                              <a:lnTo>
                                <a:pt x="5050" y="6792"/>
                              </a:lnTo>
                              <a:lnTo>
                                <a:pt x="5320" y="6012"/>
                              </a:lnTo>
                              <a:cubicBezTo>
                                <a:pt x="5407" y="5727"/>
                                <a:pt x="5493" y="5440"/>
                                <a:pt x="5580" y="5154"/>
                              </a:cubicBezTo>
                              <a:lnTo>
                                <a:pt x="5832" y="4215"/>
                              </a:lnTo>
                              <a:lnTo>
                                <a:pt x="6075" y="3197"/>
                              </a:lnTo>
                              <a:cubicBezTo>
                                <a:pt x="6151" y="2891"/>
                                <a:pt x="6228" y="2585"/>
                                <a:pt x="6304" y="2279"/>
                              </a:cubicBezTo>
                              <a:cubicBezTo>
                                <a:pt x="6384" y="2021"/>
                                <a:pt x="6465" y="1764"/>
                                <a:pt x="6545" y="1506"/>
                              </a:cubicBezTo>
                              <a:cubicBezTo>
                                <a:pt x="6628" y="1300"/>
                                <a:pt x="6710" y="1093"/>
                                <a:pt x="6793" y="887"/>
                              </a:cubicBezTo>
                              <a:lnTo>
                                <a:pt x="7048" y="428"/>
                              </a:lnTo>
                              <a:lnTo>
                                <a:pt x="7306" y="132"/>
                              </a:lnTo>
                              <a:lnTo>
                                <a:pt x="7567" y="0"/>
                              </a:lnTo>
                              <a:lnTo>
                                <a:pt x="7829" y="42"/>
                              </a:lnTo>
                              <a:lnTo>
                                <a:pt x="8089" y="256"/>
                              </a:lnTo>
                              <a:lnTo>
                                <a:pt x="8346" y="648"/>
                              </a:lnTo>
                              <a:lnTo>
                                <a:pt x="8598" y="1226"/>
                              </a:lnTo>
                              <a:lnTo>
                                <a:pt x="8844" y="1994"/>
                              </a:lnTo>
                              <a:cubicBezTo>
                                <a:pt x="8923" y="2314"/>
                                <a:pt x="9001" y="2633"/>
                                <a:pt x="9080" y="2953"/>
                              </a:cubicBezTo>
                              <a:lnTo>
                                <a:pt x="9305" y="4107"/>
                              </a:lnTo>
                              <a:cubicBezTo>
                                <a:pt x="9376" y="4557"/>
                                <a:pt x="9448" y="5008"/>
                                <a:pt x="9519" y="5458"/>
                              </a:cubicBezTo>
                              <a:cubicBezTo>
                                <a:pt x="9585" y="5980"/>
                                <a:pt x="9652" y="6502"/>
                                <a:pt x="9718" y="7024"/>
                              </a:cubicBezTo>
                              <a:cubicBezTo>
                                <a:pt x="9779" y="7612"/>
                                <a:pt x="9839" y="8203"/>
                                <a:pt x="9900" y="8792"/>
                              </a:cubicBezTo>
                              <a:cubicBezTo>
                                <a:pt x="9933" y="9195"/>
                                <a:pt x="9967" y="9597"/>
                                <a:pt x="10000" y="10000"/>
                              </a:cubicBezTo>
                            </a:path>
                          </a:pathLst>
                        </a:custGeom>
                        <a:noFill/>
                        <a:ln w="63500">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3DB5AA8" id="Courbe" o:spid="_x0000_s1026" style="position:absolute;margin-left:1.15pt;margin-top:7.2pt;width:595.25pt;height:83.9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0000,1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" path="m,7446r262,441l671,8476r397,477l1456,9328r377,262l2199,9745r356,58l2901,9756r336,-142l3563,9370r317,-334l4186,8608r298,-519l4772,7482r278,-690l5320,6012v87,-285,173,-572,260,-858l5832,4215,6075,3197v76,-306,153,-612,229,-918c6384,2021,6465,1764,6545,1506v83,-206,165,-413,248,-619l7048,428,7306,132,7567,r262,42l8089,256r257,392l8598,1226r246,768c8923,2314,9001,2633,9080,2953r225,1154c9376,4557,9448,5008,9519,5458v66,522,133,1044,199,1566c9779,7612,9839,8203,9900,8792v33,403,67,805,100,1208e" filled="f" strokecolor="#e30015 [3204]" strokeweight="5pt">
                <v:path arrowok="t" o:connecttype="custom" o:connectlocs="0,793394;198063,840384;507254,903143;807373,953969;1100689,993926;1385688,1021843;1662373,1038359;1931497,1044539;2193062,1039531;2447067,1024401;2693512,998402;2933154,962813;3164480,917208;3389758,861907;3607477,797230;3817636,723708;4021747,640597;4218299,549174;4408802,449121;4592503,340650;4765619,242834;4947807,160469;5135287,94513;5328059,45605;5523099,14065;5720406,0;5918470,4475;6115021,27278;6309305,69046;6499809,130634;6685777,212467;6864185,314651;7034278,437613;7196055,581566;7346492,748428;7484078,936814;7559675,1065530" o:connectangles="0,0,0,0,0,0,0,0,0,0,0,0,0,0,0,0,0,0,0,0,0,0,0,0,0,0,0,0,0,0,0,0,0,0,0,0,0"/>
                <w10:wrap anchorx="page" anchory="page"/>
                <w10:anchorlock/>
              </v:shape>
            </w:pict>
          </mc:Fallback>
        </mc:AlternateConten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57" w:type="dxa"/>
          <w:bottom w:w="28" w:type="dxa"/>
          <w:right w:w="57" w:type="dxa"/>
        </w:tblCellMar>
        <w:tblLook w:val="04A0" w:firstRow="1" w:lastRow="0" w:firstColumn="1" w:lastColumn="0" w:noHBand="0" w:noVBand="1"/>
      </w:tblPr>
      <w:tblGrid>
        <w:gridCol w:w="1843"/>
        <w:gridCol w:w="7795"/>
      </w:tblGrid>
      <w:tr w:rsidR="00135836" w:rsidRPr="000425F7" w14:paraId="05FEBC42" w14:textId="77777777" w:rsidTr="00425357">
        <w:trPr>
          <w:cantSplit/>
          <w:trHeight w:val="340"/>
        </w:trPr>
        <w:tc>
          <w:tcPr>
            <w:tcW w:w="1843" w:type="dxa"/>
            <w:tcBorders>
              <w:bottom w:val="single" w:sz="4" w:space="0" w:color="002F6C" w:themeColor="text2"/>
            </w:tcBorders>
          </w:tcPr>
          <w:p w14:paraId="74AAE57D" w14:textId="77777777" w:rsidR="00135836" w:rsidRDefault="00135836" w:rsidP="00135836">
            <w:pPr>
              <w:rPr>
                <w:rFonts w:asciiTheme="majorHAnsi" w:hAnsiTheme="majorHAnsi" w:cstheme="majorHAnsi"/>
              </w:rPr>
            </w:pPr>
          </w:p>
          <w:p w14:paraId="5B32DAC7" w14:textId="77777777" w:rsidR="003328C3" w:rsidRDefault="003328C3" w:rsidP="00135836">
            <w:pPr>
              <w:rPr>
                <w:rFonts w:asciiTheme="majorHAnsi" w:hAnsiTheme="majorHAnsi" w:cstheme="majorHAnsi"/>
              </w:rPr>
            </w:pPr>
          </w:p>
          <w:p w14:paraId="48FFF390" w14:textId="77777777" w:rsidR="003328C3" w:rsidRDefault="003328C3" w:rsidP="00135836">
            <w:pPr>
              <w:rPr>
                <w:rFonts w:asciiTheme="majorHAnsi" w:hAnsiTheme="majorHAnsi" w:cstheme="majorHAnsi"/>
              </w:rPr>
            </w:pPr>
          </w:p>
          <w:p w14:paraId="1E2FAB0A" w14:textId="77777777" w:rsidR="003328C3" w:rsidRPr="000425F7" w:rsidRDefault="003328C3" w:rsidP="00135836">
            <w:pPr>
              <w:rPr>
                <w:rFonts w:asciiTheme="majorHAnsi" w:hAnsiTheme="majorHAnsi" w:cstheme="majorHAnsi"/>
              </w:rPr>
            </w:pPr>
          </w:p>
        </w:tc>
        <w:tc>
          <w:tcPr>
            <w:tcW w:w="7795" w:type="dxa"/>
            <w:tcBorders>
              <w:bottom w:val="single" w:sz="4" w:space="0" w:color="002F6C" w:themeColor="text2"/>
            </w:tcBorders>
          </w:tcPr>
          <w:p w14:paraId="25C15C4D" w14:textId="77777777" w:rsidR="000425F7" w:rsidRPr="000425F7" w:rsidRDefault="000425F7" w:rsidP="000425F7">
            <w:pPr>
              <w:rPr>
                <w:rFonts w:asciiTheme="majorHAnsi" w:hAnsiTheme="majorHAnsi" w:cstheme="majorHAnsi"/>
              </w:rPr>
            </w:pPr>
          </w:p>
        </w:tc>
      </w:tr>
    </w:tbl>
    <w:p w14:paraId="1888F1FE" w14:textId="77777777" w:rsidR="00135836" w:rsidRPr="000425F7" w:rsidRDefault="00135836">
      <w:pPr>
        <w:rPr>
          <w:rFonts w:asciiTheme="majorHAnsi" w:hAnsiTheme="majorHAnsi" w:cstheme="majorHAnsi"/>
        </w:rPr>
      </w:pPr>
    </w:p>
    <w:p w14:paraId="58B851B9" w14:textId="77777777" w:rsidR="005041E1" w:rsidRPr="000425F7" w:rsidRDefault="005041E1" w:rsidP="000425F7">
      <w:pPr>
        <w:rPr>
          <w:rFonts w:asciiTheme="majorHAnsi" w:hAnsiTheme="majorHAnsi" w:cstheme="majorHAnsi"/>
          <w:sz w:val="22"/>
          <w:szCs w:val="22"/>
        </w:rPr>
      </w:pPr>
    </w:p>
    <w:tbl>
      <w:tblPr>
        <w:tblW w:w="9778" w:type="dxa"/>
        <w:tblBorders>
          <w:bottom w:val="single" w:sz="8" w:space="0" w:color="000000"/>
        </w:tblBorders>
        <w:tblLayout w:type="fixed"/>
        <w:tblCellMar>
          <w:left w:w="70" w:type="dxa"/>
          <w:right w:w="70" w:type="dxa"/>
        </w:tblCellMar>
        <w:tblLook w:val="0000" w:firstRow="0" w:lastRow="0" w:firstColumn="0" w:lastColumn="0" w:noHBand="0" w:noVBand="0"/>
      </w:tblPr>
      <w:tblGrid>
        <w:gridCol w:w="9778"/>
      </w:tblGrid>
      <w:tr w:rsidR="005041E1" w:rsidRPr="000425F7" w14:paraId="15C77DDA" w14:textId="77777777" w:rsidTr="002872A5">
        <w:tc>
          <w:tcPr>
            <w:tcW w:w="9778" w:type="dxa"/>
          </w:tcPr>
          <w:p w14:paraId="322405BE" w14:textId="77777777" w:rsidR="005041E1" w:rsidRPr="000425F7" w:rsidRDefault="005041E1" w:rsidP="00D2708F">
            <w:pPr>
              <w:rPr>
                <w:rFonts w:asciiTheme="majorHAnsi" w:hAnsiTheme="majorHAnsi" w:cstheme="majorHAnsi"/>
                <w:sz w:val="22"/>
                <w:szCs w:val="22"/>
              </w:rPr>
            </w:pPr>
          </w:p>
          <w:p w14:paraId="2AFD1434" w14:textId="77777777" w:rsidR="005041E1" w:rsidRPr="000425F7" w:rsidRDefault="005041E1" w:rsidP="00D2708F">
            <w:pPr>
              <w:jc w:val="center"/>
              <w:rPr>
                <w:rFonts w:asciiTheme="majorHAnsi" w:hAnsiTheme="majorHAnsi" w:cstheme="majorHAnsi"/>
                <w:b/>
                <w:caps/>
                <w:color w:val="002060"/>
                <w:sz w:val="22"/>
                <w:szCs w:val="22"/>
              </w:rPr>
            </w:pPr>
            <w:r w:rsidRPr="000425F7">
              <w:rPr>
                <w:rFonts w:asciiTheme="majorHAnsi" w:hAnsiTheme="majorHAnsi" w:cstheme="majorHAnsi"/>
                <w:b/>
                <w:caps/>
                <w:color w:val="002060"/>
                <w:sz w:val="22"/>
                <w:szCs w:val="22"/>
              </w:rPr>
              <w:t xml:space="preserve"> Etablissement Français du Sang </w:t>
            </w:r>
          </w:p>
          <w:p w14:paraId="49FCE1FC" w14:textId="77777777" w:rsidR="005041E1" w:rsidRPr="000425F7" w:rsidRDefault="005041E1" w:rsidP="00D2708F">
            <w:pPr>
              <w:jc w:val="center"/>
              <w:rPr>
                <w:rFonts w:asciiTheme="majorHAnsi" w:hAnsiTheme="majorHAnsi" w:cstheme="majorHAnsi"/>
                <w:b/>
                <w:caps/>
                <w:color w:val="002060"/>
                <w:sz w:val="22"/>
                <w:szCs w:val="22"/>
              </w:rPr>
            </w:pPr>
            <w:r w:rsidRPr="000425F7">
              <w:rPr>
                <w:rFonts w:asciiTheme="majorHAnsi" w:hAnsiTheme="majorHAnsi" w:cstheme="majorHAnsi"/>
                <w:b/>
                <w:caps/>
                <w:color w:val="002060"/>
                <w:sz w:val="22"/>
                <w:szCs w:val="22"/>
              </w:rPr>
              <w:t xml:space="preserve">EFS MARTINIQUE </w:t>
            </w:r>
          </w:p>
          <w:p w14:paraId="05766B40" w14:textId="77777777" w:rsidR="005041E1" w:rsidRPr="000425F7" w:rsidRDefault="005041E1" w:rsidP="00D2708F">
            <w:pPr>
              <w:jc w:val="center"/>
              <w:rPr>
                <w:rFonts w:asciiTheme="majorHAnsi" w:hAnsiTheme="majorHAnsi" w:cstheme="majorHAnsi"/>
                <w:b/>
                <w:caps/>
                <w:color w:val="002060"/>
                <w:sz w:val="22"/>
                <w:szCs w:val="22"/>
              </w:rPr>
            </w:pPr>
            <w:r w:rsidRPr="000425F7">
              <w:rPr>
                <w:rFonts w:asciiTheme="majorHAnsi" w:hAnsiTheme="majorHAnsi" w:cstheme="majorHAnsi"/>
                <w:b/>
                <w:color w:val="002060"/>
                <w:sz w:val="22"/>
                <w:szCs w:val="22"/>
              </w:rPr>
              <w:t>Site De Fort de France</w:t>
            </w:r>
          </w:p>
          <w:p w14:paraId="2AFD1C8A" w14:textId="77777777" w:rsidR="005041E1" w:rsidRPr="000425F7" w:rsidRDefault="005041E1" w:rsidP="00D2708F">
            <w:pPr>
              <w:jc w:val="center"/>
              <w:rPr>
                <w:rFonts w:asciiTheme="majorHAnsi" w:hAnsiTheme="majorHAnsi" w:cstheme="majorHAnsi"/>
                <w:b/>
                <w:color w:val="002060"/>
                <w:sz w:val="22"/>
                <w:szCs w:val="22"/>
              </w:rPr>
            </w:pPr>
            <w:r w:rsidRPr="000425F7">
              <w:rPr>
                <w:rFonts w:asciiTheme="majorHAnsi" w:hAnsiTheme="majorHAnsi" w:cstheme="majorHAnsi"/>
                <w:b/>
                <w:color w:val="002060"/>
                <w:sz w:val="22"/>
                <w:szCs w:val="22"/>
                <w:shd w:val="clear" w:color="auto" w:fill="FDFDFD"/>
              </w:rPr>
              <w:t>Rue du Coup de Main - CS40511 - 97206 Fort-de-France</w:t>
            </w:r>
            <w:r w:rsidRPr="000425F7">
              <w:rPr>
                <w:rFonts w:asciiTheme="majorHAnsi" w:hAnsiTheme="majorHAnsi" w:cstheme="majorHAnsi"/>
                <w:b/>
                <w:color w:val="002060"/>
                <w:sz w:val="22"/>
                <w:szCs w:val="22"/>
              </w:rPr>
              <w:t xml:space="preserve"> </w:t>
            </w:r>
          </w:p>
          <w:p w14:paraId="4B3CAD01" w14:textId="77777777" w:rsidR="005041E1" w:rsidRPr="000425F7" w:rsidRDefault="005041E1" w:rsidP="00D2708F">
            <w:pPr>
              <w:rPr>
                <w:rFonts w:asciiTheme="majorHAnsi" w:hAnsiTheme="majorHAnsi" w:cstheme="majorHAnsi"/>
                <w:b/>
                <w:bCs/>
                <w:caps/>
                <w:sz w:val="22"/>
                <w:szCs w:val="22"/>
              </w:rPr>
            </w:pPr>
          </w:p>
          <w:p w14:paraId="71C5D527" w14:textId="77777777" w:rsidR="005041E1" w:rsidRPr="000425F7" w:rsidRDefault="005041E1" w:rsidP="00D2708F">
            <w:pPr>
              <w:jc w:val="center"/>
              <w:rPr>
                <w:rFonts w:asciiTheme="majorHAnsi" w:hAnsiTheme="majorHAnsi" w:cstheme="majorHAnsi"/>
                <w:sz w:val="22"/>
                <w:szCs w:val="22"/>
              </w:rPr>
            </w:pPr>
          </w:p>
          <w:p w14:paraId="4D8F388C" w14:textId="77777777" w:rsidR="005041E1" w:rsidRPr="000425F7" w:rsidRDefault="005041E1" w:rsidP="00D2708F">
            <w:pPr>
              <w:jc w:val="center"/>
              <w:rPr>
                <w:rFonts w:asciiTheme="majorHAnsi" w:hAnsiTheme="majorHAnsi" w:cstheme="majorHAnsi"/>
                <w:sz w:val="22"/>
                <w:szCs w:val="22"/>
              </w:rPr>
            </w:pPr>
          </w:p>
          <w:p w14:paraId="0A79249C" w14:textId="77777777" w:rsidR="005041E1" w:rsidRPr="000425F7" w:rsidRDefault="005041E1" w:rsidP="00D2708F">
            <w:pPr>
              <w:jc w:val="center"/>
              <w:rPr>
                <w:rFonts w:asciiTheme="majorHAnsi" w:hAnsiTheme="majorHAnsi" w:cstheme="majorHAnsi"/>
                <w:sz w:val="22"/>
                <w:szCs w:val="22"/>
              </w:rPr>
            </w:pPr>
          </w:p>
          <w:p w14:paraId="647E2EAA" w14:textId="77777777" w:rsidR="005041E1" w:rsidRPr="000425F7" w:rsidRDefault="004E21D8" w:rsidP="00D2708F">
            <w:pPr>
              <w:pStyle w:val="Titre"/>
              <w:spacing w:after="40"/>
              <w:rPr>
                <w:rFonts w:asciiTheme="majorHAnsi" w:hAnsiTheme="majorHAnsi" w:cstheme="majorHAnsi"/>
                <w:color w:val="FF0000"/>
                <w:sz w:val="44"/>
              </w:rPr>
            </w:pPr>
            <w:r>
              <w:rPr>
                <w:rFonts w:asciiTheme="majorHAnsi" w:hAnsiTheme="majorHAnsi" w:cstheme="majorHAnsi"/>
                <w:bCs w:val="0"/>
                <w:color w:val="FF0000"/>
                <w:sz w:val="48"/>
              </w:rPr>
              <w:t xml:space="preserve">Fournitures </w:t>
            </w:r>
            <w:r w:rsidR="002872A5">
              <w:rPr>
                <w:rFonts w:asciiTheme="majorHAnsi" w:hAnsiTheme="majorHAnsi" w:cstheme="majorHAnsi"/>
                <w:bCs w:val="0"/>
                <w:color w:val="FF0000"/>
                <w:sz w:val="48"/>
              </w:rPr>
              <w:t>d’emballage pour Déchets d’Activités de Soins à Risques Infectieux (DASRI)</w:t>
            </w:r>
            <w:r>
              <w:rPr>
                <w:rFonts w:asciiTheme="majorHAnsi" w:hAnsiTheme="majorHAnsi" w:cstheme="majorHAnsi"/>
                <w:bCs w:val="0"/>
                <w:color w:val="FF0000"/>
                <w:sz w:val="48"/>
              </w:rPr>
              <w:t xml:space="preserve"> </w:t>
            </w:r>
            <w:r w:rsidR="005041E1" w:rsidRPr="000425F7">
              <w:rPr>
                <w:rFonts w:asciiTheme="majorHAnsi" w:hAnsiTheme="majorHAnsi" w:cstheme="majorHAnsi"/>
                <w:bCs w:val="0"/>
                <w:color w:val="FF0000"/>
                <w:sz w:val="48"/>
              </w:rPr>
              <w:t xml:space="preserve"> </w:t>
            </w:r>
          </w:p>
          <w:p w14:paraId="748F2164" w14:textId="29A146F2" w:rsidR="000425F7" w:rsidRDefault="000425F7" w:rsidP="000425F7">
            <w:pPr>
              <w:spacing w:line="480" w:lineRule="auto"/>
              <w:rPr>
                <w:rFonts w:asciiTheme="majorHAnsi" w:hAnsiTheme="majorHAnsi" w:cstheme="majorHAnsi"/>
                <w:b/>
                <w:bCs/>
                <w:color w:val="FF0000"/>
                <w:sz w:val="36"/>
                <w:szCs w:val="22"/>
              </w:rPr>
            </w:pPr>
          </w:p>
          <w:p w14:paraId="2B2B6F49" w14:textId="77777777" w:rsidR="00811590" w:rsidRPr="000425F7" w:rsidRDefault="00811590" w:rsidP="000425F7">
            <w:pPr>
              <w:spacing w:line="480" w:lineRule="auto"/>
              <w:rPr>
                <w:rFonts w:asciiTheme="majorHAnsi" w:hAnsiTheme="majorHAnsi" w:cstheme="majorHAnsi"/>
                <w:b/>
                <w:bCs/>
                <w:color w:val="0000FF"/>
                <w:sz w:val="22"/>
                <w:szCs w:val="22"/>
              </w:rPr>
            </w:pPr>
          </w:p>
          <w:p w14:paraId="3200F6D6" w14:textId="77777777" w:rsidR="000425F7" w:rsidRDefault="000425F7" w:rsidP="00D2708F">
            <w:pPr>
              <w:rPr>
                <w:rFonts w:asciiTheme="majorHAnsi" w:hAnsiTheme="majorHAnsi" w:cstheme="majorHAnsi"/>
                <w:b/>
                <w:bCs/>
                <w:color w:val="0000FF"/>
                <w:sz w:val="22"/>
                <w:szCs w:val="22"/>
              </w:rPr>
            </w:pPr>
          </w:p>
          <w:p w14:paraId="6A0A2CCE" w14:textId="77777777" w:rsidR="002872A5" w:rsidRPr="002872A5" w:rsidRDefault="002872A5" w:rsidP="002872A5">
            <w:pPr>
              <w:jc w:val="center"/>
              <w:rPr>
                <w:rFonts w:asciiTheme="majorHAnsi" w:hAnsiTheme="majorHAnsi" w:cstheme="majorHAnsi"/>
                <w:b/>
                <w:bCs/>
                <w:color w:val="auto"/>
                <w:sz w:val="56"/>
                <w:szCs w:val="22"/>
              </w:rPr>
            </w:pPr>
            <w:r w:rsidRPr="002872A5">
              <w:rPr>
                <w:rFonts w:asciiTheme="majorHAnsi" w:hAnsiTheme="majorHAnsi" w:cstheme="majorHAnsi"/>
                <w:b/>
                <w:bCs/>
                <w:color w:val="auto"/>
                <w:sz w:val="56"/>
                <w:szCs w:val="22"/>
              </w:rPr>
              <w:t>CAHIER DES CLAUSES TEHNIQUES PARTICULIERES (CCTP)</w:t>
            </w:r>
          </w:p>
          <w:p w14:paraId="2365DC77" w14:textId="77777777" w:rsidR="005041E1" w:rsidRPr="000425F7" w:rsidRDefault="005041E1" w:rsidP="00D2708F">
            <w:pPr>
              <w:rPr>
                <w:rFonts w:asciiTheme="majorHAnsi" w:hAnsiTheme="majorHAnsi" w:cstheme="majorHAnsi"/>
                <w:sz w:val="22"/>
                <w:szCs w:val="22"/>
              </w:rPr>
            </w:pPr>
          </w:p>
        </w:tc>
      </w:tr>
      <w:tr w:rsidR="000425F7" w:rsidRPr="000425F7" w14:paraId="39E60C7C" w14:textId="77777777" w:rsidTr="002872A5">
        <w:tc>
          <w:tcPr>
            <w:tcW w:w="9778" w:type="dxa"/>
          </w:tcPr>
          <w:p w14:paraId="2133C5A6" w14:textId="77777777" w:rsidR="000425F7" w:rsidRPr="000425F7" w:rsidRDefault="000425F7" w:rsidP="00D2708F">
            <w:pPr>
              <w:snapToGrid w:val="0"/>
              <w:jc w:val="center"/>
              <w:rPr>
                <w:rFonts w:asciiTheme="majorHAnsi" w:hAnsiTheme="majorHAnsi" w:cstheme="majorHAnsi"/>
                <w:sz w:val="22"/>
                <w:szCs w:val="22"/>
              </w:rPr>
            </w:pPr>
          </w:p>
          <w:p w14:paraId="5A3246A6" w14:textId="77777777" w:rsidR="000425F7" w:rsidRPr="000425F7" w:rsidRDefault="000425F7" w:rsidP="00D2708F">
            <w:pPr>
              <w:snapToGrid w:val="0"/>
              <w:jc w:val="center"/>
              <w:rPr>
                <w:rFonts w:asciiTheme="majorHAnsi" w:hAnsiTheme="majorHAnsi" w:cstheme="majorHAnsi"/>
                <w:sz w:val="22"/>
                <w:szCs w:val="22"/>
              </w:rPr>
            </w:pPr>
          </w:p>
          <w:p w14:paraId="55CD23DF" w14:textId="77777777" w:rsidR="000425F7" w:rsidRPr="000425F7" w:rsidRDefault="000425F7" w:rsidP="00D2708F">
            <w:pPr>
              <w:snapToGrid w:val="0"/>
              <w:jc w:val="center"/>
              <w:rPr>
                <w:rFonts w:asciiTheme="majorHAnsi" w:hAnsiTheme="majorHAnsi" w:cstheme="majorHAnsi"/>
                <w:sz w:val="22"/>
                <w:szCs w:val="22"/>
              </w:rPr>
            </w:pPr>
          </w:p>
        </w:tc>
      </w:tr>
    </w:tbl>
    <w:p w14:paraId="4979CF28" w14:textId="77777777" w:rsidR="005041E1" w:rsidRPr="000425F7" w:rsidRDefault="005041E1" w:rsidP="005041E1">
      <w:pPr>
        <w:spacing w:after="40"/>
        <w:jc w:val="center"/>
        <w:rPr>
          <w:rFonts w:asciiTheme="majorHAnsi" w:hAnsiTheme="majorHAnsi" w:cstheme="majorHAnsi"/>
        </w:rPr>
      </w:pPr>
    </w:p>
    <w:p w14:paraId="610D10C3" w14:textId="77777777" w:rsidR="002872A5" w:rsidRDefault="002872A5">
      <w:pPr>
        <w:jc w:val="left"/>
        <w:rPr>
          <w:rFonts w:asciiTheme="majorHAnsi" w:eastAsia="Times New Roman" w:hAnsiTheme="majorHAnsi" w:cstheme="majorHAnsi"/>
          <w:b/>
          <w:bCs/>
          <w:color w:val="auto"/>
          <w:szCs w:val="24"/>
          <w:lang w:eastAsia="fr-FR"/>
        </w:rPr>
      </w:pPr>
      <w:r>
        <w:rPr>
          <w:rFonts w:asciiTheme="majorHAnsi" w:hAnsiTheme="majorHAnsi" w:cstheme="majorHAnsi"/>
        </w:rPr>
        <w:br w:type="page"/>
      </w:r>
    </w:p>
    <w:p w14:paraId="4D4903DF" w14:textId="77777777" w:rsidR="005041E1" w:rsidRPr="000425F7" w:rsidRDefault="005041E1" w:rsidP="005041E1">
      <w:pPr>
        <w:pStyle w:val="Titre"/>
        <w:spacing w:after="40"/>
        <w:jc w:val="both"/>
        <w:rPr>
          <w:rFonts w:asciiTheme="majorHAnsi" w:hAnsiTheme="majorHAnsi" w:cstheme="majorHAnsi"/>
          <w:sz w:val="20"/>
        </w:rPr>
      </w:pPr>
    </w:p>
    <w:p w14:paraId="05266598" w14:textId="77777777" w:rsidR="005041E1" w:rsidRDefault="005041E1" w:rsidP="005041E1">
      <w:pPr>
        <w:spacing w:after="40"/>
        <w:rPr>
          <w:rFonts w:asciiTheme="majorHAnsi" w:hAnsiTheme="majorHAnsi" w:cstheme="majorHAnsi"/>
          <w:sz w:val="22"/>
          <w:szCs w:val="22"/>
        </w:rPr>
      </w:pPr>
    </w:p>
    <w:p w14:paraId="2D143B0E" w14:textId="77777777" w:rsidR="00763C99" w:rsidRPr="000F0CC9" w:rsidRDefault="00763C99" w:rsidP="00D2708F">
      <w:pPr>
        <w:spacing w:after="40"/>
        <w:jc w:val="center"/>
        <w:rPr>
          <w:rFonts w:asciiTheme="majorHAnsi" w:hAnsiTheme="majorHAnsi" w:cstheme="majorHAnsi"/>
          <w:b/>
          <w:color w:val="E30015" w:themeColor="accent1"/>
          <w:sz w:val="48"/>
          <w:szCs w:val="22"/>
        </w:rPr>
      </w:pPr>
      <w:r w:rsidRPr="000F0CC9">
        <w:rPr>
          <w:rFonts w:asciiTheme="majorHAnsi" w:hAnsiTheme="majorHAnsi" w:cstheme="majorHAnsi"/>
          <w:b/>
          <w:color w:val="E30015" w:themeColor="accent1"/>
          <w:sz w:val="48"/>
          <w:szCs w:val="22"/>
        </w:rPr>
        <w:t>Sommaire</w:t>
      </w:r>
    </w:p>
    <w:p w14:paraId="7C2A62D2" w14:textId="77777777" w:rsidR="00763C99" w:rsidRDefault="00763C99" w:rsidP="005041E1">
      <w:pPr>
        <w:spacing w:after="40"/>
        <w:rPr>
          <w:rFonts w:asciiTheme="majorHAnsi" w:hAnsiTheme="majorHAnsi" w:cstheme="majorHAnsi"/>
          <w:sz w:val="24"/>
          <w:szCs w:val="22"/>
        </w:rPr>
      </w:pPr>
    </w:p>
    <w:p w14:paraId="011E1139" w14:textId="77777777" w:rsidR="00D2708F" w:rsidRPr="00763C99" w:rsidRDefault="00D2708F" w:rsidP="009E67E5">
      <w:pPr>
        <w:spacing w:after="40"/>
        <w:ind w:left="567"/>
        <w:rPr>
          <w:rFonts w:asciiTheme="majorHAnsi" w:hAnsiTheme="majorHAnsi" w:cstheme="majorHAnsi"/>
          <w:sz w:val="24"/>
          <w:szCs w:val="22"/>
        </w:rPr>
      </w:pPr>
    </w:p>
    <w:p w14:paraId="117CF402" w14:textId="5FAF7431" w:rsidR="00811590" w:rsidRDefault="005041E1">
      <w:pPr>
        <w:pStyle w:val="TM1"/>
        <w:tabs>
          <w:tab w:val="right" w:leader="dot" w:pos="10070"/>
        </w:tabs>
        <w:rPr>
          <w:rFonts w:eastAsiaTheme="minorEastAsia"/>
          <w:b w:val="0"/>
          <w:noProof/>
          <w:color w:val="auto"/>
          <w:sz w:val="22"/>
          <w:szCs w:val="22"/>
          <w:lang w:eastAsia="fr-FR"/>
        </w:rPr>
      </w:pPr>
      <w:r w:rsidRPr="000F0CC9">
        <w:rPr>
          <w:rFonts w:asciiTheme="majorHAnsi" w:hAnsiTheme="majorHAnsi" w:cstheme="majorHAnsi"/>
          <w:color w:val="auto"/>
          <w:sz w:val="24"/>
          <w:szCs w:val="24"/>
        </w:rPr>
        <w:fldChar w:fldCharType="begin"/>
      </w:r>
      <w:r w:rsidRPr="000F0CC9">
        <w:rPr>
          <w:rFonts w:asciiTheme="majorHAnsi" w:hAnsiTheme="majorHAnsi" w:cstheme="majorHAnsi"/>
          <w:color w:val="auto"/>
          <w:sz w:val="24"/>
          <w:szCs w:val="24"/>
        </w:rPr>
        <w:instrText xml:space="preserve"> TOC \o "1-9" \t "Titre 3;3;Titre 2;2;Titre 1;1" \h</w:instrText>
      </w:r>
      <w:r w:rsidRPr="000F0CC9">
        <w:rPr>
          <w:rFonts w:asciiTheme="majorHAnsi" w:hAnsiTheme="majorHAnsi" w:cstheme="majorHAnsi"/>
          <w:color w:val="auto"/>
          <w:sz w:val="24"/>
          <w:szCs w:val="24"/>
        </w:rPr>
        <w:fldChar w:fldCharType="separate"/>
      </w:r>
      <w:hyperlink w:anchor="_Toc205389645" w:history="1">
        <w:r w:rsidR="00811590" w:rsidRPr="005C7B34">
          <w:rPr>
            <w:rStyle w:val="Lienhypertexte"/>
            <w:noProof/>
          </w:rPr>
          <w:t>ARTICLE 1 – OBJET DU MARCHE</w:t>
        </w:r>
        <w:r w:rsidR="00811590">
          <w:rPr>
            <w:noProof/>
          </w:rPr>
          <w:tab/>
        </w:r>
        <w:r w:rsidR="00811590">
          <w:rPr>
            <w:noProof/>
          </w:rPr>
          <w:fldChar w:fldCharType="begin"/>
        </w:r>
        <w:r w:rsidR="00811590">
          <w:rPr>
            <w:noProof/>
          </w:rPr>
          <w:instrText xml:space="preserve"> PAGEREF _Toc205389645 \h </w:instrText>
        </w:r>
        <w:r w:rsidR="00811590">
          <w:rPr>
            <w:noProof/>
          </w:rPr>
        </w:r>
        <w:r w:rsidR="00811590">
          <w:rPr>
            <w:noProof/>
          </w:rPr>
          <w:fldChar w:fldCharType="separate"/>
        </w:r>
        <w:r w:rsidR="00811590">
          <w:rPr>
            <w:noProof/>
          </w:rPr>
          <w:t>4</w:t>
        </w:r>
        <w:r w:rsidR="00811590">
          <w:rPr>
            <w:noProof/>
          </w:rPr>
          <w:fldChar w:fldCharType="end"/>
        </w:r>
      </w:hyperlink>
    </w:p>
    <w:p w14:paraId="01A9AF5F" w14:textId="2729FA9D" w:rsidR="00811590" w:rsidRDefault="00483AAB">
      <w:pPr>
        <w:pStyle w:val="TM1"/>
        <w:tabs>
          <w:tab w:val="right" w:leader="dot" w:pos="10070"/>
        </w:tabs>
        <w:rPr>
          <w:rFonts w:eastAsiaTheme="minorEastAsia"/>
          <w:b w:val="0"/>
          <w:noProof/>
          <w:color w:val="auto"/>
          <w:sz w:val="22"/>
          <w:szCs w:val="22"/>
          <w:lang w:eastAsia="fr-FR"/>
        </w:rPr>
      </w:pPr>
      <w:hyperlink w:anchor="_Toc205389646" w:history="1">
        <w:r w:rsidR="00811590" w:rsidRPr="005C7B34">
          <w:rPr>
            <w:rStyle w:val="Lienhypertexte"/>
            <w:noProof/>
          </w:rPr>
          <w:t>ARTICLE 2 – TEXTES REGLEMENTAIRES ET REFERENTIELS</w:t>
        </w:r>
        <w:r w:rsidR="00811590">
          <w:rPr>
            <w:noProof/>
          </w:rPr>
          <w:tab/>
        </w:r>
        <w:r w:rsidR="00811590">
          <w:rPr>
            <w:noProof/>
          </w:rPr>
          <w:fldChar w:fldCharType="begin"/>
        </w:r>
        <w:r w:rsidR="00811590">
          <w:rPr>
            <w:noProof/>
          </w:rPr>
          <w:instrText xml:space="preserve"> PAGEREF _Toc205389646 \h </w:instrText>
        </w:r>
        <w:r w:rsidR="00811590">
          <w:rPr>
            <w:noProof/>
          </w:rPr>
        </w:r>
        <w:r w:rsidR="00811590">
          <w:rPr>
            <w:noProof/>
          </w:rPr>
          <w:fldChar w:fldCharType="separate"/>
        </w:r>
        <w:r w:rsidR="00811590">
          <w:rPr>
            <w:noProof/>
          </w:rPr>
          <w:t>4</w:t>
        </w:r>
        <w:r w:rsidR="00811590">
          <w:rPr>
            <w:noProof/>
          </w:rPr>
          <w:fldChar w:fldCharType="end"/>
        </w:r>
      </w:hyperlink>
    </w:p>
    <w:p w14:paraId="65B97D4A" w14:textId="1D443A0E" w:rsidR="00811590" w:rsidRDefault="00483AAB">
      <w:pPr>
        <w:pStyle w:val="TM1"/>
        <w:tabs>
          <w:tab w:val="right" w:leader="dot" w:pos="10070"/>
        </w:tabs>
        <w:rPr>
          <w:rFonts w:eastAsiaTheme="minorEastAsia"/>
          <w:b w:val="0"/>
          <w:noProof/>
          <w:color w:val="auto"/>
          <w:sz w:val="22"/>
          <w:szCs w:val="22"/>
          <w:lang w:eastAsia="fr-FR"/>
        </w:rPr>
      </w:pPr>
      <w:hyperlink w:anchor="_Toc205389647" w:history="1">
        <w:r w:rsidR="00811590" w:rsidRPr="005C7B34">
          <w:rPr>
            <w:rStyle w:val="Lienhypertexte"/>
            <w:noProof/>
          </w:rPr>
          <w:t>ARTICLE 3 - TYPES DE DECHETS D’ACTIVITES DE SOINS A RISQUES INFECTIEUX</w:t>
        </w:r>
        <w:r w:rsidR="00811590">
          <w:rPr>
            <w:noProof/>
          </w:rPr>
          <w:tab/>
        </w:r>
        <w:r w:rsidR="00811590">
          <w:rPr>
            <w:noProof/>
          </w:rPr>
          <w:fldChar w:fldCharType="begin"/>
        </w:r>
        <w:r w:rsidR="00811590">
          <w:rPr>
            <w:noProof/>
          </w:rPr>
          <w:instrText xml:space="preserve"> PAGEREF _Toc205389647 \h </w:instrText>
        </w:r>
        <w:r w:rsidR="00811590">
          <w:rPr>
            <w:noProof/>
          </w:rPr>
        </w:r>
        <w:r w:rsidR="00811590">
          <w:rPr>
            <w:noProof/>
          </w:rPr>
          <w:fldChar w:fldCharType="separate"/>
        </w:r>
        <w:r w:rsidR="00811590">
          <w:rPr>
            <w:noProof/>
          </w:rPr>
          <w:t>4</w:t>
        </w:r>
        <w:r w:rsidR="00811590">
          <w:rPr>
            <w:noProof/>
          </w:rPr>
          <w:fldChar w:fldCharType="end"/>
        </w:r>
      </w:hyperlink>
    </w:p>
    <w:p w14:paraId="18087F6A" w14:textId="4350336A" w:rsidR="00811590" w:rsidRDefault="00483AAB">
      <w:pPr>
        <w:pStyle w:val="TM1"/>
        <w:tabs>
          <w:tab w:val="right" w:leader="dot" w:pos="10070"/>
        </w:tabs>
        <w:rPr>
          <w:rFonts w:eastAsiaTheme="minorEastAsia"/>
          <w:b w:val="0"/>
          <w:noProof/>
          <w:color w:val="auto"/>
          <w:sz w:val="22"/>
          <w:szCs w:val="22"/>
          <w:lang w:eastAsia="fr-FR"/>
        </w:rPr>
      </w:pPr>
      <w:hyperlink w:anchor="_Toc205389648" w:history="1">
        <w:r w:rsidR="00811590" w:rsidRPr="005C7B34">
          <w:rPr>
            <w:rStyle w:val="Lienhypertexte"/>
            <w:noProof/>
          </w:rPr>
          <w:t>ARTICLE 4 – DESCRIPTIF TECHNIQUE</w:t>
        </w:r>
        <w:r w:rsidR="00811590">
          <w:rPr>
            <w:noProof/>
          </w:rPr>
          <w:tab/>
        </w:r>
        <w:r w:rsidR="00811590">
          <w:rPr>
            <w:noProof/>
          </w:rPr>
          <w:fldChar w:fldCharType="begin"/>
        </w:r>
        <w:r w:rsidR="00811590">
          <w:rPr>
            <w:noProof/>
          </w:rPr>
          <w:instrText xml:space="preserve"> PAGEREF _Toc205389648 \h </w:instrText>
        </w:r>
        <w:r w:rsidR="00811590">
          <w:rPr>
            <w:noProof/>
          </w:rPr>
        </w:r>
        <w:r w:rsidR="00811590">
          <w:rPr>
            <w:noProof/>
          </w:rPr>
          <w:fldChar w:fldCharType="separate"/>
        </w:r>
        <w:r w:rsidR="00811590">
          <w:rPr>
            <w:noProof/>
          </w:rPr>
          <w:t>5</w:t>
        </w:r>
        <w:r w:rsidR="00811590">
          <w:rPr>
            <w:noProof/>
          </w:rPr>
          <w:fldChar w:fldCharType="end"/>
        </w:r>
      </w:hyperlink>
    </w:p>
    <w:p w14:paraId="190CCA4B" w14:textId="52A49AF0" w:rsidR="00811590" w:rsidRDefault="00483AAB">
      <w:pPr>
        <w:pStyle w:val="TM2"/>
        <w:tabs>
          <w:tab w:val="left" w:pos="660"/>
          <w:tab w:val="right" w:leader="dot" w:pos="10070"/>
        </w:tabs>
        <w:rPr>
          <w:rFonts w:eastAsiaTheme="minorEastAsia"/>
          <w:b w:val="0"/>
          <w:noProof/>
          <w:color w:val="auto"/>
          <w:sz w:val="22"/>
          <w:szCs w:val="22"/>
          <w:lang w:eastAsia="fr-FR"/>
        </w:rPr>
      </w:pPr>
      <w:hyperlink w:anchor="_Toc205389649" w:history="1">
        <w:r w:rsidR="00811590" w:rsidRPr="005C7B34">
          <w:rPr>
            <w:rStyle w:val="Lienhypertexte"/>
            <w:rFonts w:cstheme="minorHAnsi"/>
            <w:noProof/>
          </w:rPr>
          <w:t>4.1</w:t>
        </w:r>
        <w:r w:rsidR="00811590">
          <w:rPr>
            <w:rFonts w:eastAsiaTheme="minorEastAsia"/>
            <w:b w:val="0"/>
            <w:noProof/>
            <w:color w:val="auto"/>
            <w:sz w:val="22"/>
            <w:szCs w:val="22"/>
            <w:lang w:eastAsia="fr-FR"/>
          </w:rPr>
          <w:tab/>
        </w:r>
        <w:r w:rsidR="00811590" w:rsidRPr="005C7B34">
          <w:rPr>
            <w:rStyle w:val="Lienhypertexte"/>
            <w:rFonts w:cstheme="minorHAnsi"/>
            <w:noProof/>
          </w:rPr>
          <w:t>Prestation Stockage et livraison</w:t>
        </w:r>
        <w:r w:rsidR="00811590">
          <w:rPr>
            <w:noProof/>
          </w:rPr>
          <w:tab/>
        </w:r>
        <w:r w:rsidR="00811590">
          <w:rPr>
            <w:noProof/>
          </w:rPr>
          <w:fldChar w:fldCharType="begin"/>
        </w:r>
        <w:r w:rsidR="00811590">
          <w:rPr>
            <w:noProof/>
          </w:rPr>
          <w:instrText xml:space="preserve"> PAGEREF _Toc205389649 \h </w:instrText>
        </w:r>
        <w:r w:rsidR="00811590">
          <w:rPr>
            <w:noProof/>
          </w:rPr>
        </w:r>
        <w:r w:rsidR="00811590">
          <w:rPr>
            <w:noProof/>
          </w:rPr>
          <w:fldChar w:fldCharType="separate"/>
        </w:r>
        <w:r w:rsidR="00811590">
          <w:rPr>
            <w:noProof/>
          </w:rPr>
          <w:t>5</w:t>
        </w:r>
        <w:r w:rsidR="00811590">
          <w:rPr>
            <w:noProof/>
          </w:rPr>
          <w:fldChar w:fldCharType="end"/>
        </w:r>
      </w:hyperlink>
    </w:p>
    <w:p w14:paraId="1AB96F59" w14:textId="0ADE2849" w:rsidR="00811590" w:rsidRDefault="00483AAB">
      <w:pPr>
        <w:pStyle w:val="TM2"/>
        <w:tabs>
          <w:tab w:val="right" w:leader="dot" w:pos="10070"/>
        </w:tabs>
        <w:rPr>
          <w:rFonts w:eastAsiaTheme="minorEastAsia"/>
          <w:b w:val="0"/>
          <w:noProof/>
          <w:color w:val="auto"/>
          <w:sz w:val="22"/>
          <w:szCs w:val="22"/>
          <w:lang w:eastAsia="fr-FR"/>
        </w:rPr>
      </w:pPr>
      <w:hyperlink w:anchor="_Toc205389650" w:history="1">
        <w:r w:rsidR="00811590" w:rsidRPr="005C7B34">
          <w:rPr>
            <w:rStyle w:val="Lienhypertexte"/>
            <w:noProof/>
          </w:rPr>
          <w:t>ARTICLE 5 – MODIFICATION DU PRODUIT OU DE SON CONDITIONNEMENT</w:t>
        </w:r>
        <w:r w:rsidR="00811590">
          <w:rPr>
            <w:noProof/>
          </w:rPr>
          <w:tab/>
        </w:r>
        <w:r w:rsidR="00811590">
          <w:rPr>
            <w:noProof/>
          </w:rPr>
          <w:fldChar w:fldCharType="begin"/>
        </w:r>
        <w:r w:rsidR="00811590">
          <w:rPr>
            <w:noProof/>
          </w:rPr>
          <w:instrText xml:space="preserve"> PAGEREF _Toc205389650 \h </w:instrText>
        </w:r>
        <w:r w:rsidR="00811590">
          <w:rPr>
            <w:noProof/>
          </w:rPr>
        </w:r>
        <w:r w:rsidR="00811590">
          <w:rPr>
            <w:noProof/>
          </w:rPr>
          <w:fldChar w:fldCharType="separate"/>
        </w:r>
        <w:r w:rsidR="00811590">
          <w:rPr>
            <w:noProof/>
          </w:rPr>
          <w:t>6</w:t>
        </w:r>
        <w:r w:rsidR="00811590">
          <w:rPr>
            <w:noProof/>
          </w:rPr>
          <w:fldChar w:fldCharType="end"/>
        </w:r>
      </w:hyperlink>
    </w:p>
    <w:p w14:paraId="56F1637A" w14:textId="5A5AD703" w:rsidR="00811590" w:rsidRDefault="00483AAB">
      <w:pPr>
        <w:pStyle w:val="TM2"/>
        <w:tabs>
          <w:tab w:val="right" w:leader="dot" w:pos="10070"/>
        </w:tabs>
        <w:rPr>
          <w:rFonts w:eastAsiaTheme="minorEastAsia"/>
          <w:b w:val="0"/>
          <w:noProof/>
          <w:color w:val="auto"/>
          <w:sz w:val="22"/>
          <w:szCs w:val="22"/>
          <w:lang w:eastAsia="fr-FR"/>
        </w:rPr>
      </w:pPr>
      <w:hyperlink w:anchor="_Toc205389651" w:history="1">
        <w:r w:rsidR="00811590" w:rsidRPr="005C7B34">
          <w:rPr>
            <w:rStyle w:val="Lienhypertexte"/>
            <w:noProof/>
          </w:rPr>
          <w:t>ARTICLE 6 – PROTOCOLES DE SECURITE</w:t>
        </w:r>
        <w:r w:rsidR="00811590">
          <w:rPr>
            <w:noProof/>
          </w:rPr>
          <w:tab/>
        </w:r>
        <w:r w:rsidR="00811590">
          <w:rPr>
            <w:noProof/>
          </w:rPr>
          <w:fldChar w:fldCharType="begin"/>
        </w:r>
        <w:r w:rsidR="00811590">
          <w:rPr>
            <w:noProof/>
          </w:rPr>
          <w:instrText xml:space="preserve"> PAGEREF _Toc205389651 \h </w:instrText>
        </w:r>
        <w:r w:rsidR="00811590">
          <w:rPr>
            <w:noProof/>
          </w:rPr>
        </w:r>
        <w:r w:rsidR="00811590">
          <w:rPr>
            <w:noProof/>
          </w:rPr>
          <w:fldChar w:fldCharType="separate"/>
        </w:r>
        <w:r w:rsidR="00811590">
          <w:rPr>
            <w:noProof/>
          </w:rPr>
          <w:t>6</w:t>
        </w:r>
        <w:r w:rsidR="00811590">
          <w:rPr>
            <w:noProof/>
          </w:rPr>
          <w:fldChar w:fldCharType="end"/>
        </w:r>
      </w:hyperlink>
    </w:p>
    <w:p w14:paraId="0582175D" w14:textId="55F5C921" w:rsidR="00811590" w:rsidRDefault="00483AAB">
      <w:pPr>
        <w:pStyle w:val="TM2"/>
        <w:tabs>
          <w:tab w:val="right" w:leader="dot" w:pos="10070"/>
        </w:tabs>
        <w:rPr>
          <w:rFonts w:eastAsiaTheme="minorEastAsia"/>
          <w:b w:val="0"/>
          <w:noProof/>
          <w:color w:val="auto"/>
          <w:sz w:val="22"/>
          <w:szCs w:val="22"/>
          <w:lang w:eastAsia="fr-FR"/>
        </w:rPr>
      </w:pPr>
      <w:hyperlink w:anchor="_Toc205389652" w:history="1">
        <w:r w:rsidR="00811590" w:rsidRPr="005C7B34">
          <w:rPr>
            <w:rStyle w:val="Lienhypertexte"/>
            <w:noProof/>
          </w:rPr>
          <w:t>ARTICLE 7 – PRESTATIONS ASSOCIEES</w:t>
        </w:r>
        <w:r w:rsidR="00811590">
          <w:rPr>
            <w:noProof/>
          </w:rPr>
          <w:tab/>
        </w:r>
        <w:r w:rsidR="00811590">
          <w:rPr>
            <w:noProof/>
          </w:rPr>
          <w:fldChar w:fldCharType="begin"/>
        </w:r>
        <w:r w:rsidR="00811590">
          <w:rPr>
            <w:noProof/>
          </w:rPr>
          <w:instrText xml:space="preserve"> PAGEREF _Toc205389652 \h </w:instrText>
        </w:r>
        <w:r w:rsidR="00811590">
          <w:rPr>
            <w:noProof/>
          </w:rPr>
        </w:r>
        <w:r w:rsidR="00811590">
          <w:rPr>
            <w:noProof/>
          </w:rPr>
          <w:fldChar w:fldCharType="separate"/>
        </w:r>
        <w:r w:rsidR="00811590">
          <w:rPr>
            <w:noProof/>
          </w:rPr>
          <w:t>6</w:t>
        </w:r>
        <w:r w:rsidR="00811590">
          <w:rPr>
            <w:noProof/>
          </w:rPr>
          <w:fldChar w:fldCharType="end"/>
        </w:r>
      </w:hyperlink>
    </w:p>
    <w:p w14:paraId="6AC70EAB" w14:textId="7F86E249" w:rsidR="00811590" w:rsidRDefault="00483AAB">
      <w:pPr>
        <w:pStyle w:val="TM2"/>
        <w:tabs>
          <w:tab w:val="right" w:leader="dot" w:pos="10070"/>
        </w:tabs>
        <w:rPr>
          <w:rFonts w:eastAsiaTheme="minorEastAsia"/>
          <w:b w:val="0"/>
          <w:noProof/>
          <w:color w:val="auto"/>
          <w:sz w:val="22"/>
          <w:szCs w:val="22"/>
          <w:lang w:eastAsia="fr-FR"/>
        </w:rPr>
      </w:pPr>
      <w:hyperlink w:anchor="_Toc205389653" w:history="1">
        <w:r w:rsidR="00811590" w:rsidRPr="005C7B34">
          <w:rPr>
            <w:rStyle w:val="Lienhypertexte"/>
            <w:noProof/>
          </w:rPr>
          <w:t>ARTICLE 8 – POLITIQUE QUALITE</w:t>
        </w:r>
        <w:r w:rsidR="00811590">
          <w:rPr>
            <w:noProof/>
          </w:rPr>
          <w:tab/>
        </w:r>
        <w:r w:rsidR="00811590">
          <w:rPr>
            <w:noProof/>
          </w:rPr>
          <w:fldChar w:fldCharType="begin"/>
        </w:r>
        <w:r w:rsidR="00811590">
          <w:rPr>
            <w:noProof/>
          </w:rPr>
          <w:instrText xml:space="preserve"> PAGEREF _Toc205389653 \h </w:instrText>
        </w:r>
        <w:r w:rsidR="00811590">
          <w:rPr>
            <w:noProof/>
          </w:rPr>
        </w:r>
        <w:r w:rsidR="00811590">
          <w:rPr>
            <w:noProof/>
          </w:rPr>
          <w:fldChar w:fldCharType="separate"/>
        </w:r>
        <w:r w:rsidR="00811590">
          <w:rPr>
            <w:noProof/>
          </w:rPr>
          <w:t>6</w:t>
        </w:r>
        <w:r w:rsidR="00811590">
          <w:rPr>
            <w:noProof/>
          </w:rPr>
          <w:fldChar w:fldCharType="end"/>
        </w:r>
      </w:hyperlink>
    </w:p>
    <w:p w14:paraId="718AA5B0" w14:textId="562A96B5" w:rsidR="00811590" w:rsidRDefault="00483AAB">
      <w:pPr>
        <w:pStyle w:val="TM2"/>
        <w:tabs>
          <w:tab w:val="right" w:leader="dot" w:pos="10070"/>
        </w:tabs>
        <w:rPr>
          <w:rFonts w:eastAsiaTheme="minorEastAsia"/>
          <w:b w:val="0"/>
          <w:noProof/>
          <w:color w:val="auto"/>
          <w:sz w:val="22"/>
          <w:szCs w:val="22"/>
          <w:lang w:eastAsia="fr-FR"/>
        </w:rPr>
      </w:pPr>
      <w:hyperlink w:anchor="_Toc205389654" w:history="1">
        <w:r w:rsidR="00811590" w:rsidRPr="005C7B34">
          <w:rPr>
            <w:rStyle w:val="Lienhypertexte"/>
            <w:noProof/>
          </w:rPr>
          <w:t>ARTICLE 9 – POLITIQUE RSE</w:t>
        </w:r>
        <w:r w:rsidR="00811590">
          <w:rPr>
            <w:noProof/>
          </w:rPr>
          <w:tab/>
        </w:r>
        <w:r w:rsidR="00811590">
          <w:rPr>
            <w:noProof/>
          </w:rPr>
          <w:fldChar w:fldCharType="begin"/>
        </w:r>
        <w:r w:rsidR="00811590">
          <w:rPr>
            <w:noProof/>
          </w:rPr>
          <w:instrText xml:space="preserve"> PAGEREF _Toc205389654 \h </w:instrText>
        </w:r>
        <w:r w:rsidR="00811590">
          <w:rPr>
            <w:noProof/>
          </w:rPr>
        </w:r>
        <w:r w:rsidR="00811590">
          <w:rPr>
            <w:noProof/>
          </w:rPr>
          <w:fldChar w:fldCharType="separate"/>
        </w:r>
        <w:r w:rsidR="00811590">
          <w:rPr>
            <w:noProof/>
          </w:rPr>
          <w:t>7</w:t>
        </w:r>
        <w:r w:rsidR="00811590">
          <w:rPr>
            <w:noProof/>
          </w:rPr>
          <w:fldChar w:fldCharType="end"/>
        </w:r>
      </w:hyperlink>
    </w:p>
    <w:p w14:paraId="55A79722" w14:textId="6F033C9B" w:rsidR="005041E1" w:rsidRPr="003328C3" w:rsidRDefault="005041E1" w:rsidP="009A7EF0">
      <w:pPr>
        <w:pStyle w:val="Titre"/>
        <w:spacing w:line="480" w:lineRule="auto"/>
        <w:jc w:val="both"/>
        <w:rPr>
          <w:rFonts w:asciiTheme="majorHAnsi" w:hAnsiTheme="majorHAnsi" w:cstheme="majorHAnsi"/>
          <w:color w:val="002060"/>
        </w:rPr>
      </w:pPr>
      <w:r w:rsidRPr="000F0CC9">
        <w:rPr>
          <w:rFonts w:asciiTheme="majorHAnsi" w:hAnsiTheme="majorHAnsi" w:cstheme="majorHAnsi"/>
        </w:rPr>
        <w:fldChar w:fldCharType="end"/>
      </w:r>
    </w:p>
    <w:p w14:paraId="195DC5DA" w14:textId="77777777" w:rsidR="003328C3" w:rsidRPr="003328C3" w:rsidRDefault="003328C3" w:rsidP="000E697A">
      <w:pPr>
        <w:pStyle w:val="Titre"/>
        <w:spacing w:line="480" w:lineRule="auto"/>
        <w:jc w:val="both"/>
        <w:rPr>
          <w:rFonts w:asciiTheme="majorHAnsi" w:hAnsiTheme="majorHAnsi" w:cstheme="majorHAnsi"/>
          <w:color w:val="002060"/>
        </w:rPr>
      </w:pPr>
    </w:p>
    <w:p w14:paraId="3D7BEF26" w14:textId="77777777" w:rsidR="003328C3" w:rsidRPr="003328C3" w:rsidRDefault="003328C3" w:rsidP="000E697A">
      <w:pPr>
        <w:pStyle w:val="Titre"/>
        <w:spacing w:line="480" w:lineRule="auto"/>
        <w:jc w:val="both"/>
        <w:rPr>
          <w:rFonts w:asciiTheme="majorHAnsi" w:hAnsiTheme="majorHAnsi" w:cstheme="majorHAnsi"/>
          <w:color w:val="002060"/>
        </w:rPr>
      </w:pPr>
    </w:p>
    <w:p w14:paraId="56924C0F" w14:textId="77777777" w:rsidR="003328C3" w:rsidRPr="000425F7" w:rsidRDefault="003328C3" w:rsidP="000E697A">
      <w:pPr>
        <w:pStyle w:val="Titre"/>
        <w:spacing w:line="480" w:lineRule="auto"/>
        <w:jc w:val="both"/>
        <w:rPr>
          <w:rFonts w:asciiTheme="majorHAnsi" w:hAnsiTheme="majorHAnsi" w:cstheme="majorHAnsi"/>
          <w:b w:val="0"/>
          <w:sz w:val="20"/>
        </w:rPr>
      </w:pPr>
    </w:p>
    <w:p w14:paraId="457CD1B0" w14:textId="77777777" w:rsidR="00614AA0" w:rsidRDefault="00614AA0">
      <w:pPr>
        <w:jc w:val="left"/>
      </w:pPr>
      <w:r>
        <w:br w:type="page"/>
      </w:r>
    </w:p>
    <w:p w14:paraId="6085188A" w14:textId="77777777" w:rsidR="00614AA0" w:rsidRDefault="00614AA0" w:rsidP="00614AA0">
      <w:pPr>
        <w:spacing w:before="629" w:line="251" w:lineRule="exact"/>
        <w:textAlignment w:val="baseline"/>
        <w:rPr>
          <w:rFonts w:ascii="Arial" w:eastAsia="Arial" w:hAnsi="Arial"/>
          <w:b/>
          <w:color w:val="000000"/>
          <w:spacing w:val="-1"/>
          <w:sz w:val="22"/>
        </w:rPr>
      </w:pPr>
    </w:p>
    <w:p w14:paraId="6D0B4A89" w14:textId="77777777" w:rsidR="00614AA0" w:rsidRDefault="00614AA0" w:rsidP="00614AA0">
      <w:pPr>
        <w:spacing w:before="629" w:line="251" w:lineRule="exact"/>
        <w:textAlignment w:val="baseline"/>
        <w:rPr>
          <w:rFonts w:ascii="Arial" w:eastAsia="Arial" w:hAnsi="Arial"/>
          <w:b/>
          <w:color w:val="000000"/>
          <w:spacing w:val="-1"/>
          <w:sz w:val="22"/>
        </w:rPr>
      </w:pPr>
    </w:p>
    <w:p w14:paraId="653752E4" w14:textId="77777777" w:rsidR="00614AA0" w:rsidRDefault="00614AA0" w:rsidP="00614AA0">
      <w:pPr>
        <w:spacing w:before="629" w:line="251" w:lineRule="exact"/>
        <w:textAlignment w:val="baseline"/>
        <w:rPr>
          <w:rFonts w:ascii="Arial" w:eastAsia="Arial" w:hAnsi="Arial"/>
          <w:b/>
          <w:color w:val="000000"/>
          <w:spacing w:val="-1"/>
        </w:rPr>
      </w:pPr>
      <w:r>
        <w:rPr>
          <w:rFonts w:ascii="Times New Roman" w:eastAsia="PMingLiU" w:hAnsi="Times New Roman"/>
          <w:noProof/>
          <w:color w:val="auto"/>
          <w:lang w:eastAsia="fr-FR"/>
        </w:rPr>
        <mc:AlternateContent>
          <mc:Choice Requires="wps">
            <w:drawing>
              <wp:anchor distT="0" distB="0" distL="0" distR="0" simplePos="0" relativeHeight="251659264" behindDoc="1" locked="0" layoutInCell="1" allowOverlap="1" wp14:anchorId="412184FD" wp14:editId="3DF7A5B1">
                <wp:simplePos x="0" y="0"/>
                <wp:positionH relativeFrom="page">
                  <wp:posOffset>179705</wp:posOffset>
                </wp:positionH>
                <wp:positionV relativeFrom="page">
                  <wp:posOffset>539750</wp:posOffset>
                </wp:positionV>
                <wp:extent cx="3029585" cy="3858260"/>
                <wp:effectExtent l="0" t="0" r="635" b="254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9585" cy="3858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3D173" w14:textId="77777777" w:rsidR="00D4382C" w:rsidRDefault="00D4382C" w:rsidP="00614AA0">
                            <w:pPr>
                              <w:textAlignment w:val="baselin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12184FD" id="_x0000_t202" coordsize="21600,21600" o:spt="202" path="m,l,21600r21600,l21600,xe">
                <v:stroke joinstyle="miter"/>
                <v:path gradientshapeok="t" o:connecttype="rect"/>
              </v:shapetype>
              <v:shape id="Zone de texte 2" o:spid="_x0000_s1026" type="#_x0000_t202" style="position:absolute;left:0;text-align:left;margin-left:14.15pt;margin-top:42.5pt;width:238.55pt;height:303.8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" filled="f" stroked="f">
                <v:textbox inset="0,0,0,0">
                  <w:txbxContent>
                    <w:p w14:paraId="0103D173" w14:textId="77777777" w:rsidR="00D4382C" w:rsidRDefault="00D4382C" w:rsidP="00614AA0">
                      <w:pPr>
                        <w:textAlignment w:val="baseline"/>
                      </w:pPr>
                    </w:p>
                  </w:txbxContent>
                </v:textbox>
                <w10:wrap anchorx="page" anchory="page"/>
              </v:shape>
            </w:pict>
          </mc:Fallback>
        </mc:AlternateContent>
      </w:r>
      <w:r>
        <w:rPr>
          <w:rFonts w:ascii="Arial" w:eastAsia="Arial" w:hAnsi="Arial"/>
          <w:b/>
          <w:color w:val="000000"/>
          <w:spacing w:val="-1"/>
          <w:sz w:val="22"/>
        </w:rPr>
        <w:t>DEFINITIONS</w:t>
      </w:r>
    </w:p>
    <w:p w14:paraId="1673EF0A" w14:textId="77777777" w:rsidR="00614AA0" w:rsidRDefault="00614AA0" w:rsidP="00614AA0">
      <w:pPr>
        <w:spacing w:before="257" w:line="238" w:lineRule="exact"/>
        <w:textAlignment w:val="baseline"/>
        <w:rPr>
          <w:rFonts w:ascii="Arial" w:eastAsia="Arial" w:hAnsi="Arial"/>
          <w:b/>
          <w:color w:val="000000"/>
        </w:rPr>
      </w:pPr>
      <w:r>
        <w:rPr>
          <w:rFonts w:ascii="Arial" w:eastAsia="Arial" w:hAnsi="Arial"/>
          <w:b/>
          <w:color w:val="000000"/>
        </w:rPr>
        <w:t xml:space="preserve">AE : </w:t>
      </w:r>
      <w:r>
        <w:rPr>
          <w:rFonts w:ascii="Arial" w:eastAsia="Arial" w:hAnsi="Arial"/>
          <w:color w:val="000000"/>
        </w:rPr>
        <w:t>Acte d’engagement ATTRI1</w:t>
      </w:r>
    </w:p>
    <w:p w14:paraId="78A60FEC" w14:textId="77777777" w:rsidR="00614AA0" w:rsidRDefault="00614AA0" w:rsidP="00614AA0">
      <w:pPr>
        <w:spacing w:before="242" w:line="238" w:lineRule="exact"/>
        <w:textAlignment w:val="baseline"/>
        <w:rPr>
          <w:rFonts w:ascii="Arial" w:eastAsia="Arial" w:hAnsi="Arial"/>
          <w:b/>
          <w:color w:val="000000"/>
        </w:rPr>
      </w:pPr>
      <w:r>
        <w:rPr>
          <w:rFonts w:ascii="Arial" w:eastAsia="Arial" w:hAnsi="Arial"/>
          <w:b/>
          <w:color w:val="000000"/>
        </w:rPr>
        <w:t xml:space="preserve">CCTP : </w:t>
      </w:r>
      <w:r>
        <w:rPr>
          <w:rFonts w:ascii="Arial" w:eastAsia="Arial" w:hAnsi="Arial"/>
          <w:color w:val="000000"/>
        </w:rPr>
        <w:t>Cahier des clauses techniques particulières</w:t>
      </w:r>
    </w:p>
    <w:p w14:paraId="15BDC0E8" w14:textId="77777777" w:rsidR="00614AA0" w:rsidRDefault="00614AA0" w:rsidP="00614AA0">
      <w:pPr>
        <w:spacing w:before="242" w:line="238" w:lineRule="exact"/>
        <w:textAlignment w:val="baseline"/>
        <w:rPr>
          <w:rFonts w:ascii="Arial" w:eastAsia="Arial" w:hAnsi="Arial"/>
          <w:b/>
          <w:color w:val="000000"/>
        </w:rPr>
      </w:pPr>
      <w:r>
        <w:rPr>
          <w:rFonts w:ascii="Arial" w:eastAsia="Arial" w:hAnsi="Arial"/>
          <w:b/>
          <w:color w:val="000000"/>
        </w:rPr>
        <w:t xml:space="preserve">CCAP : </w:t>
      </w:r>
      <w:r>
        <w:rPr>
          <w:rFonts w:ascii="Arial" w:eastAsia="Arial" w:hAnsi="Arial"/>
          <w:color w:val="000000"/>
        </w:rPr>
        <w:t>Cahier des clauses administratives particulières</w:t>
      </w:r>
    </w:p>
    <w:p w14:paraId="2B9E349D" w14:textId="77777777" w:rsidR="00614AA0" w:rsidRDefault="00614AA0" w:rsidP="00614AA0">
      <w:pPr>
        <w:spacing w:before="246" w:line="238" w:lineRule="exact"/>
        <w:ind w:right="144"/>
        <w:textAlignment w:val="baseline"/>
        <w:rPr>
          <w:rFonts w:ascii="Arial" w:eastAsia="Arial" w:hAnsi="Arial"/>
          <w:b/>
          <w:color w:val="000000"/>
        </w:rPr>
      </w:pPr>
      <w:r>
        <w:rPr>
          <w:rFonts w:ascii="Arial" w:eastAsia="Arial" w:hAnsi="Arial"/>
          <w:b/>
          <w:color w:val="000000"/>
        </w:rPr>
        <w:t xml:space="preserve">EFS : </w:t>
      </w:r>
      <w:r>
        <w:rPr>
          <w:rFonts w:ascii="Arial" w:eastAsia="Arial" w:hAnsi="Arial"/>
          <w:color w:val="000000"/>
        </w:rPr>
        <w:t>Etablissement Français du Sang, établissement public de l’Etat placé sous la tutelle du Ministre chargé de la santé et constitué de treize Etablissements de transfusion sanguine (ETS) dont dix en métropole et trois dans les départements d’outre-mer</w:t>
      </w:r>
    </w:p>
    <w:p w14:paraId="6F552494" w14:textId="77777777" w:rsidR="00614AA0" w:rsidRDefault="00614AA0" w:rsidP="00614AA0">
      <w:pPr>
        <w:spacing w:before="246" w:line="238" w:lineRule="exact"/>
        <w:ind w:right="144"/>
        <w:textAlignment w:val="baseline"/>
        <w:rPr>
          <w:rFonts w:ascii="Arial" w:eastAsia="Arial" w:hAnsi="Arial"/>
          <w:b/>
          <w:color w:val="000000"/>
        </w:rPr>
      </w:pPr>
      <w:r>
        <w:rPr>
          <w:rFonts w:ascii="Arial" w:eastAsia="Arial" w:hAnsi="Arial"/>
          <w:b/>
          <w:color w:val="000000"/>
        </w:rPr>
        <w:t xml:space="preserve">ETS : </w:t>
      </w:r>
      <w:r>
        <w:rPr>
          <w:rFonts w:ascii="Arial" w:eastAsia="Arial" w:hAnsi="Arial"/>
          <w:color w:val="000000"/>
        </w:rPr>
        <w:t>Etablissement de Transfusion Sanguine, établissement local de l’EFS ne disposant pas de la personnalité juridique dont les besoins sont coordonnés par le Siège de l’EFS conformément au règlement intérieur des marchés publics de l’EFS</w:t>
      </w:r>
    </w:p>
    <w:p w14:paraId="30692ECA" w14:textId="77777777" w:rsidR="00614AA0" w:rsidRDefault="00614AA0" w:rsidP="00614AA0">
      <w:pPr>
        <w:spacing w:before="244" w:line="238" w:lineRule="exact"/>
        <w:textAlignment w:val="baseline"/>
        <w:rPr>
          <w:rFonts w:ascii="Arial" w:eastAsia="Arial" w:hAnsi="Arial"/>
          <w:b/>
          <w:color w:val="000000"/>
        </w:rPr>
      </w:pPr>
      <w:r>
        <w:rPr>
          <w:rFonts w:ascii="Arial" w:eastAsia="Arial" w:hAnsi="Arial"/>
          <w:b/>
          <w:color w:val="000000"/>
        </w:rPr>
        <w:t xml:space="preserve">Fournitures : </w:t>
      </w:r>
      <w:r>
        <w:rPr>
          <w:rFonts w:ascii="Arial" w:eastAsia="Arial" w:hAnsi="Arial"/>
          <w:color w:val="000000"/>
        </w:rPr>
        <w:t>Emballages pour Déchets d’Activités de Soins à Risques Infectieux (DASRI)</w:t>
      </w:r>
    </w:p>
    <w:p w14:paraId="4E34B9F3" w14:textId="77777777" w:rsidR="00614AA0" w:rsidRDefault="00614AA0" w:rsidP="00614AA0">
      <w:pPr>
        <w:spacing w:before="242" w:line="238" w:lineRule="exact"/>
        <w:textAlignment w:val="baseline"/>
        <w:rPr>
          <w:rFonts w:ascii="Arial" w:eastAsia="Arial" w:hAnsi="Arial"/>
          <w:b/>
          <w:color w:val="000000"/>
        </w:rPr>
      </w:pPr>
      <w:r>
        <w:rPr>
          <w:rFonts w:ascii="Arial" w:eastAsia="Arial" w:hAnsi="Arial"/>
          <w:b/>
          <w:color w:val="000000"/>
        </w:rPr>
        <w:t xml:space="preserve">Marché public : </w:t>
      </w:r>
      <w:r>
        <w:rPr>
          <w:rFonts w:ascii="Arial" w:eastAsia="Arial" w:hAnsi="Arial"/>
          <w:color w:val="000000"/>
        </w:rPr>
        <w:t>Accord-cadre à bon de commande</w:t>
      </w:r>
    </w:p>
    <w:p w14:paraId="57CE6C74" w14:textId="77777777" w:rsidR="00614AA0" w:rsidRDefault="00614AA0" w:rsidP="00614AA0">
      <w:pPr>
        <w:numPr>
          <w:ilvl w:val="0"/>
          <w:numId w:val="28"/>
        </w:numPr>
        <w:tabs>
          <w:tab w:val="clear" w:pos="360"/>
          <w:tab w:val="left" w:pos="720"/>
        </w:tabs>
        <w:spacing w:before="5" w:line="238" w:lineRule="exact"/>
        <w:ind w:hanging="360"/>
        <w:jc w:val="left"/>
        <w:textAlignment w:val="baseline"/>
        <w:rPr>
          <w:rFonts w:ascii="Arial" w:eastAsia="Arial" w:hAnsi="Arial"/>
          <w:color w:val="000000"/>
        </w:rPr>
      </w:pPr>
      <w:r>
        <w:rPr>
          <w:rFonts w:ascii="Arial" w:eastAsia="Arial" w:hAnsi="Arial"/>
          <w:color w:val="000000"/>
        </w:rPr>
        <w:t>Pouvoirs adjudicateurs : l’Etablissement Français du Sang (EFS)</w:t>
      </w:r>
    </w:p>
    <w:p w14:paraId="25237B6E" w14:textId="77777777" w:rsidR="00614AA0" w:rsidRDefault="00614AA0" w:rsidP="00614AA0">
      <w:pPr>
        <w:spacing w:before="266" w:line="230" w:lineRule="exact"/>
        <w:textAlignment w:val="baseline"/>
        <w:rPr>
          <w:rFonts w:ascii="Arial" w:eastAsia="Arial" w:hAnsi="Arial"/>
          <w:b/>
          <w:color w:val="000000"/>
        </w:rPr>
      </w:pPr>
      <w:r>
        <w:rPr>
          <w:rFonts w:ascii="Arial" w:eastAsia="Arial" w:hAnsi="Arial"/>
          <w:b/>
          <w:color w:val="000000"/>
        </w:rPr>
        <w:t>Représentant des pouvoirs adjudicateurs (RPA) :</w:t>
      </w:r>
    </w:p>
    <w:p w14:paraId="5D42E3E8" w14:textId="77777777" w:rsidR="00614AA0" w:rsidRDefault="00614AA0" w:rsidP="00614AA0">
      <w:pPr>
        <w:numPr>
          <w:ilvl w:val="0"/>
          <w:numId w:val="28"/>
        </w:numPr>
        <w:tabs>
          <w:tab w:val="clear" w:pos="360"/>
          <w:tab w:val="left" w:pos="720"/>
        </w:tabs>
        <w:spacing w:before="12" w:line="231" w:lineRule="exact"/>
        <w:ind w:right="144" w:hanging="360"/>
        <w:jc w:val="left"/>
        <w:textAlignment w:val="baseline"/>
        <w:rPr>
          <w:rFonts w:ascii="Arial" w:eastAsia="Arial" w:hAnsi="Arial"/>
          <w:color w:val="000000"/>
        </w:rPr>
      </w:pPr>
      <w:r>
        <w:rPr>
          <w:rFonts w:ascii="Arial" w:eastAsia="Arial" w:hAnsi="Arial"/>
          <w:color w:val="000000"/>
        </w:rPr>
        <w:t xml:space="preserve">pour l’Etablissement Français du Sang, le </w:t>
      </w:r>
      <w:r w:rsidR="00A01299">
        <w:rPr>
          <w:rFonts w:ascii="Arial" w:eastAsia="Arial" w:hAnsi="Arial"/>
          <w:color w:val="000000"/>
        </w:rPr>
        <w:t>Directeur</w:t>
      </w:r>
      <w:r>
        <w:rPr>
          <w:rFonts w:ascii="Arial" w:eastAsia="Arial" w:hAnsi="Arial"/>
          <w:color w:val="000000"/>
        </w:rPr>
        <w:t xml:space="preserve"> de l’EFS ou toute personne habilitée en vertu des délégations en vigueur ;</w:t>
      </w:r>
    </w:p>
    <w:p w14:paraId="6A2E16EB" w14:textId="77777777" w:rsidR="00614AA0" w:rsidRDefault="00614AA0" w:rsidP="00614AA0">
      <w:pPr>
        <w:spacing w:before="244" w:after="5254" w:line="238" w:lineRule="exact"/>
        <w:textAlignment w:val="baseline"/>
        <w:rPr>
          <w:rFonts w:ascii="Arial" w:eastAsia="Arial" w:hAnsi="Arial"/>
          <w:b/>
          <w:color w:val="000000"/>
        </w:rPr>
      </w:pPr>
      <w:r>
        <w:rPr>
          <w:rFonts w:ascii="Arial" w:eastAsia="Arial" w:hAnsi="Arial"/>
          <w:b/>
          <w:color w:val="000000"/>
        </w:rPr>
        <w:t xml:space="preserve">Titulaire : </w:t>
      </w:r>
      <w:r>
        <w:rPr>
          <w:rFonts w:ascii="Arial" w:eastAsia="Arial" w:hAnsi="Arial"/>
          <w:color w:val="000000"/>
        </w:rPr>
        <w:t>Le soumissionnaire auquel le pouvoir adjudicateur notifie le marché public.</w:t>
      </w:r>
    </w:p>
    <w:p w14:paraId="053214D5" w14:textId="77777777" w:rsidR="00614AA0" w:rsidRDefault="00614AA0" w:rsidP="00614AA0">
      <w:pPr>
        <w:spacing w:before="244" w:after="5254" w:line="238" w:lineRule="exact"/>
        <w:sectPr w:rsidR="00614AA0">
          <w:headerReference w:type="even" r:id="rId9"/>
          <w:headerReference w:type="default" r:id="rId10"/>
          <w:footerReference w:type="even" r:id="rId11"/>
          <w:footerReference w:type="default" r:id="rId12"/>
          <w:headerReference w:type="first" r:id="rId13"/>
          <w:footerReference w:type="first" r:id="rId14"/>
          <w:pgSz w:w="11909" w:h="16838"/>
          <w:pgMar w:top="840" w:right="696" w:bottom="239" w:left="1133" w:header="720" w:footer="720" w:gutter="0"/>
          <w:cols w:space="720"/>
        </w:sectPr>
      </w:pPr>
    </w:p>
    <w:p w14:paraId="6D55F296" w14:textId="77777777" w:rsidR="005041E1" w:rsidRPr="00122A96" w:rsidRDefault="00122A96" w:rsidP="00122A96">
      <w:pPr>
        <w:pStyle w:val="Titre1"/>
        <w:numPr>
          <w:ilvl w:val="0"/>
          <w:numId w:val="0"/>
        </w:numPr>
        <w:rPr>
          <w:sz w:val="24"/>
          <w:szCs w:val="24"/>
        </w:rPr>
      </w:pPr>
      <w:bookmarkStart w:id="0" w:name="_Toc205389645"/>
      <w:bookmarkStart w:id="1" w:name="_Toc502778862"/>
      <w:r w:rsidRPr="00122A96">
        <w:rPr>
          <w:sz w:val="24"/>
          <w:szCs w:val="24"/>
        </w:rPr>
        <w:lastRenderedPageBreak/>
        <w:t>ARTICLE 1 – OBJET DU MARCHE</w:t>
      </w:r>
      <w:bookmarkEnd w:id="0"/>
      <w:r w:rsidR="001643A1" w:rsidRPr="00122A96">
        <w:rPr>
          <w:sz w:val="24"/>
          <w:szCs w:val="24"/>
        </w:rPr>
        <w:t xml:space="preserve"> </w:t>
      </w:r>
    </w:p>
    <w:p w14:paraId="15486213" w14:textId="77777777" w:rsidR="00AE0796" w:rsidRPr="00FF4DEF" w:rsidRDefault="00AE0796" w:rsidP="00AE0796">
      <w:pPr>
        <w:ind w:left="66"/>
        <w:rPr>
          <w:rFonts w:asciiTheme="majorHAnsi" w:hAnsiTheme="majorHAnsi" w:cstheme="majorHAnsi"/>
          <w:color w:val="auto"/>
          <w:sz w:val="22"/>
        </w:rPr>
      </w:pPr>
      <w:r w:rsidRPr="00FF4DEF">
        <w:rPr>
          <w:rFonts w:asciiTheme="majorHAnsi" w:hAnsiTheme="majorHAnsi" w:cstheme="majorHAnsi"/>
          <w:color w:val="auto"/>
          <w:sz w:val="22"/>
        </w:rPr>
        <w:t xml:space="preserve">Le présent marché a pour objet </w:t>
      </w:r>
      <w:r w:rsidR="0026051B">
        <w:rPr>
          <w:rFonts w:asciiTheme="majorHAnsi" w:hAnsiTheme="majorHAnsi" w:cstheme="majorHAnsi"/>
          <w:color w:val="auto"/>
          <w:sz w:val="22"/>
        </w:rPr>
        <w:t>la fourniture</w:t>
      </w:r>
      <w:r w:rsidRPr="00FF4DEF">
        <w:rPr>
          <w:rFonts w:asciiTheme="majorHAnsi" w:hAnsiTheme="majorHAnsi" w:cstheme="majorHAnsi"/>
          <w:color w:val="auto"/>
          <w:sz w:val="22"/>
        </w:rPr>
        <w:t xml:space="preserve"> d’emballages destinés à l’élimination des Déchets d’Activités de Soins à Risques Infectieux produits par l’EFS Martinique. </w:t>
      </w:r>
    </w:p>
    <w:p w14:paraId="14E736DE" w14:textId="77777777" w:rsidR="00AE0796" w:rsidRPr="00D941E0" w:rsidRDefault="00AE0796" w:rsidP="00AE0796">
      <w:pPr>
        <w:pStyle w:val="Paragraphedeliste"/>
        <w:numPr>
          <w:ilvl w:val="0"/>
          <w:numId w:val="26"/>
        </w:numPr>
        <w:rPr>
          <w:rFonts w:asciiTheme="majorHAnsi" w:hAnsiTheme="majorHAnsi" w:cstheme="majorHAnsi"/>
          <w:color w:val="auto"/>
          <w:sz w:val="22"/>
          <w:szCs w:val="22"/>
        </w:rPr>
      </w:pPr>
      <w:r w:rsidRPr="00D941E0">
        <w:rPr>
          <w:rFonts w:asciiTheme="majorHAnsi" w:hAnsiTheme="majorHAnsi" w:cstheme="majorHAnsi"/>
          <w:color w:val="auto"/>
          <w:sz w:val="22"/>
          <w:szCs w:val="22"/>
        </w:rPr>
        <w:t xml:space="preserve">Futs en plastiques pour déchets solides ou semi-solides avec couvercle </w:t>
      </w:r>
      <w:r w:rsidR="0015474E" w:rsidRPr="00D941E0">
        <w:rPr>
          <w:rFonts w:asciiTheme="majorHAnsi" w:hAnsiTheme="majorHAnsi" w:cstheme="majorHAnsi"/>
          <w:color w:val="auto"/>
          <w:sz w:val="22"/>
          <w:szCs w:val="22"/>
        </w:rPr>
        <w:t>avec</w:t>
      </w:r>
      <w:r w:rsidRPr="00D941E0">
        <w:rPr>
          <w:rFonts w:asciiTheme="majorHAnsi" w:hAnsiTheme="majorHAnsi" w:cstheme="majorHAnsi"/>
          <w:color w:val="auto"/>
          <w:sz w:val="22"/>
          <w:szCs w:val="22"/>
        </w:rPr>
        <w:t xml:space="preserve"> opercule.</w:t>
      </w:r>
    </w:p>
    <w:p w14:paraId="05308C76" w14:textId="77777777" w:rsidR="00D941E0" w:rsidRPr="00D941E0" w:rsidRDefault="00D941E0" w:rsidP="00D941E0">
      <w:pPr>
        <w:pStyle w:val="Paragraphedeliste"/>
        <w:numPr>
          <w:ilvl w:val="0"/>
          <w:numId w:val="26"/>
        </w:numPr>
        <w:rPr>
          <w:rFonts w:asciiTheme="majorHAnsi" w:hAnsiTheme="majorHAnsi" w:cstheme="majorHAnsi"/>
          <w:color w:val="auto"/>
          <w:sz w:val="22"/>
          <w:szCs w:val="22"/>
        </w:rPr>
      </w:pPr>
      <w:r w:rsidRPr="00D941E0">
        <w:rPr>
          <w:rFonts w:asciiTheme="majorHAnsi" w:hAnsiTheme="majorHAnsi" w:cstheme="majorHAnsi"/>
          <w:color w:val="auto"/>
          <w:sz w:val="22"/>
          <w:szCs w:val="22"/>
        </w:rPr>
        <w:t>Collecteurs pour déchets perforants ;</w:t>
      </w:r>
    </w:p>
    <w:p w14:paraId="32894BFB" w14:textId="77777777" w:rsidR="00D941E0" w:rsidRPr="00FF4DEF" w:rsidRDefault="00D941E0" w:rsidP="00D941E0">
      <w:pPr>
        <w:pStyle w:val="Paragraphedeliste"/>
        <w:numPr>
          <w:ilvl w:val="0"/>
          <w:numId w:val="26"/>
        </w:numPr>
        <w:rPr>
          <w:rFonts w:asciiTheme="majorHAnsi" w:hAnsiTheme="majorHAnsi" w:cstheme="majorHAnsi"/>
        </w:rPr>
      </w:pPr>
      <w:r w:rsidRPr="00D941E0">
        <w:rPr>
          <w:rFonts w:asciiTheme="majorHAnsi" w:hAnsiTheme="majorHAnsi" w:cstheme="majorHAnsi"/>
          <w:color w:val="auto"/>
          <w:sz w:val="22"/>
          <w:szCs w:val="22"/>
        </w:rPr>
        <w:t>Jerricanes en  plastique pour déchets liquides</w:t>
      </w:r>
      <w:r>
        <w:rPr>
          <w:rFonts w:asciiTheme="majorHAnsi" w:hAnsiTheme="majorHAnsi" w:cstheme="majorHAnsi"/>
        </w:rPr>
        <w:t>.</w:t>
      </w:r>
    </w:p>
    <w:p w14:paraId="5834B01A" w14:textId="77777777" w:rsidR="00D941E0" w:rsidRPr="00D941E0" w:rsidRDefault="00D941E0" w:rsidP="00D941E0">
      <w:pPr>
        <w:rPr>
          <w:rFonts w:asciiTheme="majorHAnsi" w:hAnsiTheme="majorHAnsi" w:cstheme="majorHAnsi"/>
          <w:color w:val="auto"/>
          <w:sz w:val="22"/>
        </w:rPr>
      </w:pPr>
    </w:p>
    <w:p w14:paraId="7854C011" w14:textId="77777777" w:rsidR="00AE0796" w:rsidRPr="00FF4DEF" w:rsidRDefault="00AE0796" w:rsidP="00AE0796">
      <w:pPr>
        <w:ind w:left="66"/>
        <w:rPr>
          <w:rFonts w:asciiTheme="majorHAnsi" w:hAnsiTheme="majorHAnsi" w:cstheme="majorHAnsi"/>
          <w:color w:val="auto"/>
          <w:sz w:val="22"/>
        </w:rPr>
      </w:pPr>
      <w:r w:rsidRPr="00FF4DEF">
        <w:rPr>
          <w:rFonts w:asciiTheme="majorHAnsi" w:hAnsiTheme="majorHAnsi" w:cstheme="majorHAnsi"/>
          <w:color w:val="auto"/>
          <w:sz w:val="22"/>
        </w:rPr>
        <w:t>Ces emballages sont principalement utilisés par les services de :</w:t>
      </w:r>
    </w:p>
    <w:p w14:paraId="66593838" w14:textId="77777777" w:rsidR="00AE0796" w:rsidRPr="00FF4DEF" w:rsidRDefault="00AE0796" w:rsidP="00AE0796">
      <w:pPr>
        <w:pStyle w:val="Paragraphedeliste"/>
        <w:numPr>
          <w:ilvl w:val="0"/>
          <w:numId w:val="27"/>
        </w:numPr>
        <w:rPr>
          <w:rFonts w:asciiTheme="majorHAnsi" w:hAnsiTheme="majorHAnsi" w:cstheme="majorHAnsi"/>
          <w:color w:val="auto"/>
          <w:sz w:val="22"/>
        </w:rPr>
      </w:pPr>
      <w:r w:rsidRPr="00FF4DEF">
        <w:rPr>
          <w:rFonts w:asciiTheme="majorHAnsi" w:hAnsiTheme="majorHAnsi" w:cstheme="majorHAnsi"/>
          <w:color w:val="auto"/>
          <w:sz w:val="22"/>
        </w:rPr>
        <w:t>Prélèvements</w:t>
      </w:r>
    </w:p>
    <w:p w14:paraId="07CEB9DA" w14:textId="77777777" w:rsidR="00AE0796" w:rsidRPr="00FF4DEF" w:rsidRDefault="00AE0796" w:rsidP="00AE0796">
      <w:pPr>
        <w:pStyle w:val="Paragraphedeliste"/>
        <w:numPr>
          <w:ilvl w:val="0"/>
          <w:numId w:val="27"/>
        </w:numPr>
        <w:rPr>
          <w:rFonts w:asciiTheme="majorHAnsi" w:hAnsiTheme="majorHAnsi" w:cstheme="majorHAnsi"/>
          <w:color w:val="auto"/>
          <w:sz w:val="22"/>
        </w:rPr>
      </w:pPr>
      <w:r w:rsidRPr="00FF4DEF">
        <w:rPr>
          <w:rFonts w:asciiTheme="majorHAnsi" w:hAnsiTheme="majorHAnsi" w:cstheme="majorHAnsi"/>
          <w:color w:val="auto"/>
          <w:sz w:val="22"/>
        </w:rPr>
        <w:t>Laboratoires</w:t>
      </w:r>
    </w:p>
    <w:p w14:paraId="20BC9D30" w14:textId="77777777" w:rsidR="005041E1" w:rsidRPr="000425F7" w:rsidRDefault="005041E1" w:rsidP="000425F7">
      <w:pPr>
        <w:rPr>
          <w:rFonts w:asciiTheme="majorHAnsi" w:hAnsiTheme="majorHAnsi" w:cstheme="majorHAnsi"/>
        </w:rPr>
      </w:pPr>
    </w:p>
    <w:p w14:paraId="7EE70EBA" w14:textId="77777777" w:rsidR="005041E1" w:rsidRPr="00AE0796" w:rsidRDefault="004E0112" w:rsidP="00AE0796">
      <w:pPr>
        <w:pStyle w:val="Titre1"/>
        <w:numPr>
          <w:ilvl w:val="0"/>
          <w:numId w:val="0"/>
        </w:numPr>
        <w:rPr>
          <w:sz w:val="24"/>
          <w:szCs w:val="24"/>
        </w:rPr>
      </w:pPr>
      <w:bookmarkStart w:id="2" w:name="_Toc205389646"/>
      <w:bookmarkEnd w:id="1"/>
      <w:r>
        <w:rPr>
          <w:sz w:val="24"/>
          <w:szCs w:val="24"/>
        </w:rPr>
        <w:t>ARTICLE</w:t>
      </w:r>
      <w:r w:rsidR="00AE0796" w:rsidRPr="00AE0796">
        <w:rPr>
          <w:sz w:val="24"/>
          <w:szCs w:val="24"/>
        </w:rPr>
        <w:t xml:space="preserve"> 2 – TEXTES REGLEMENTAIRES ET REFERENTIELS</w:t>
      </w:r>
      <w:bookmarkEnd w:id="2"/>
    </w:p>
    <w:p w14:paraId="012D030A" w14:textId="77777777" w:rsidR="005041E1" w:rsidRPr="002D3CD8" w:rsidRDefault="004E0112" w:rsidP="000425F7">
      <w:pPr>
        <w:spacing w:after="40"/>
        <w:ind w:right="340"/>
        <w:rPr>
          <w:rFonts w:asciiTheme="majorHAnsi" w:hAnsiTheme="majorHAnsi" w:cstheme="majorHAnsi"/>
          <w:bCs/>
          <w:color w:val="auto"/>
          <w:sz w:val="22"/>
        </w:rPr>
      </w:pPr>
      <w:r w:rsidRPr="002D3CD8">
        <w:rPr>
          <w:rFonts w:asciiTheme="majorHAnsi" w:hAnsiTheme="majorHAnsi" w:cstheme="majorHAnsi"/>
          <w:bCs/>
          <w:color w:val="auto"/>
          <w:sz w:val="22"/>
        </w:rPr>
        <w:t>Le Titulaire s’engage à répondre et à délivrer un produit conforme aux normes et aux textes règlementaires en vigueur sur le marché français et européen et aux agréments techniques européens, au moment de la livraison.</w:t>
      </w:r>
    </w:p>
    <w:p w14:paraId="36DA47B6" w14:textId="77777777" w:rsidR="005041E1" w:rsidRPr="000425F7" w:rsidRDefault="005041E1" w:rsidP="000425F7">
      <w:pPr>
        <w:rPr>
          <w:rFonts w:asciiTheme="majorHAnsi" w:hAnsiTheme="majorHAnsi" w:cstheme="majorHAnsi"/>
        </w:rPr>
      </w:pPr>
    </w:p>
    <w:p w14:paraId="6EFDE9FB" w14:textId="77777777" w:rsidR="00885F9A" w:rsidRPr="004E0112" w:rsidRDefault="004E0112" w:rsidP="004E0112">
      <w:pPr>
        <w:pStyle w:val="Titre1"/>
        <w:numPr>
          <w:ilvl w:val="0"/>
          <w:numId w:val="0"/>
        </w:numPr>
        <w:rPr>
          <w:sz w:val="24"/>
        </w:rPr>
      </w:pPr>
      <w:bookmarkStart w:id="3" w:name="_Toc205389647"/>
      <w:r w:rsidRPr="004E0112">
        <w:rPr>
          <w:sz w:val="24"/>
        </w:rPr>
        <w:t>ARTICLE 3 - TYPES DE DECHETS D’ACTIVITES DE SOINS A RISQUES INFECTIEUX</w:t>
      </w:r>
      <w:bookmarkEnd w:id="3"/>
    </w:p>
    <w:p w14:paraId="1E0637D3" w14:textId="77777777" w:rsidR="00A423C0" w:rsidRPr="002D3CD8" w:rsidRDefault="00A423C0" w:rsidP="00A423C0">
      <w:pPr>
        <w:pStyle w:val="Stylect1"/>
        <w:ind w:left="0"/>
        <w:rPr>
          <w:rFonts w:ascii="Arial" w:eastAsiaTheme="minorHAnsi" w:hAnsi="Arial" w:cs="Arial"/>
          <w:b w:val="0"/>
          <w:sz w:val="22"/>
          <w:szCs w:val="20"/>
          <w:u w:val="none"/>
          <w:lang w:eastAsia="en-US"/>
        </w:rPr>
      </w:pPr>
      <w:r w:rsidRPr="002D3CD8">
        <w:rPr>
          <w:rFonts w:ascii="Arial" w:eastAsiaTheme="minorHAnsi" w:hAnsi="Arial" w:cs="Arial"/>
          <w:b w:val="0"/>
          <w:sz w:val="22"/>
          <w:szCs w:val="20"/>
          <w:u w:val="none"/>
          <w:lang w:eastAsia="en-US"/>
        </w:rPr>
        <w:t>Les Déchets d’Activités de Soins à Risques Infectieux et Assimilés (</w:t>
      </w:r>
      <w:r w:rsidR="005A4C63" w:rsidRPr="002D3CD8">
        <w:rPr>
          <w:rFonts w:ascii="Arial" w:eastAsiaTheme="minorHAnsi" w:hAnsi="Arial" w:cs="Arial"/>
          <w:b w:val="0"/>
          <w:sz w:val="22"/>
          <w:szCs w:val="20"/>
          <w:u w:val="none"/>
          <w:lang w:eastAsia="en-US"/>
        </w:rPr>
        <w:t>DASRI</w:t>
      </w:r>
      <w:r w:rsidRPr="002D3CD8">
        <w:rPr>
          <w:rFonts w:ascii="Arial" w:eastAsiaTheme="minorHAnsi" w:hAnsi="Arial" w:cs="Arial"/>
          <w:b w:val="0"/>
          <w:sz w:val="22"/>
          <w:szCs w:val="20"/>
          <w:u w:val="none"/>
          <w:lang w:eastAsia="en-US"/>
        </w:rPr>
        <w:t>), sont définis dans le code de la santé publique (articles R1335-1 à R1335-8) et dans le code de l'environnement (article R.541-7 et annexe de la Décision n° 2014/955/UE du 18/12/14 modifiant la décision 2000/532/CE établissant la liste des déchets, conformément à la directive 2008/98/CE du Parlement européen et du Conseil – chapitre 18). Déchets provenant des soins médicaux ou vétérinaires et/ou de la recherche associée (sauf déchets de cuisine et de restauration ne provenant pas directement des soins médicaux).</w:t>
      </w:r>
    </w:p>
    <w:p w14:paraId="6F985405" w14:textId="77777777" w:rsidR="00A423C0" w:rsidRPr="002D3CD8" w:rsidRDefault="00A423C0" w:rsidP="00A423C0">
      <w:pPr>
        <w:rPr>
          <w:rFonts w:ascii="Arial" w:hAnsi="Arial" w:cs="Arial"/>
          <w:color w:val="auto"/>
          <w:sz w:val="22"/>
        </w:rPr>
      </w:pPr>
    </w:p>
    <w:p w14:paraId="41DC30C3" w14:textId="77777777" w:rsidR="00A423C0" w:rsidRPr="002D3CD8" w:rsidRDefault="00A423C0" w:rsidP="00A423C0">
      <w:pPr>
        <w:tabs>
          <w:tab w:val="num" w:pos="0"/>
        </w:tabs>
        <w:rPr>
          <w:rFonts w:ascii="Arial" w:hAnsi="Arial" w:cs="Arial"/>
          <w:color w:val="auto"/>
          <w:sz w:val="22"/>
        </w:rPr>
      </w:pPr>
      <w:r w:rsidRPr="002D3CD8">
        <w:rPr>
          <w:rFonts w:ascii="Arial" w:hAnsi="Arial" w:cs="Arial"/>
          <w:color w:val="auto"/>
          <w:sz w:val="22"/>
        </w:rPr>
        <w:t xml:space="preserve">Les </w:t>
      </w:r>
      <w:r w:rsidR="005A4C63" w:rsidRPr="002D3CD8">
        <w:rPr>
          <w:rFonts w:ascii="Arial" w:hAnsi="Arial" w:cs="Arial"/>
          <w:color w:val="auto"/>
          <w:sz w:val="22"/>
        </w:rPr>
        <w:t>DASRI</w:t>
      </w:r>
      <w:r w:rsidRPr="002D3CD8">
        <w:rPr>
          <w:rFonts w:ascii="Arial" w:hAnsi="Arial" w:cs="Arial"/>
          <w:color w:val="auto"/>
          <w:sz w:val="22"/>
        </w:rPr>
        <w:t xml:space="preserve"> de l’EFS Martinique sont </w:t>
      </w:r>
      <w:r w:rsidR="0092401F" w:rsidRPr="002D3CD8">
        <w:rPr>
          <w:rFonts w:ascii="Arial" w:hAnsi="Arial" w:cs="Arial"/>
          <w:color w:val="auto"/>
          <w:sz w:val="22"/>
        </w:rPr>
        <w:t>composés de déchets solides o</w:t>
      </w:r>
      <w:r w:rsidRPr="002D3CD8">
        <w:rPr>
          <w:rFonts w:ascii="Arial" w:hAnsi="Arial" w:cs="Arial"/>
          <w:color w:val="auto"/>
          <w:sz w:val="22"/>
        </w:rPr>
        <w:t>u de liquides pré</w:t>
      </w:r>
      <w:r w:rsidR="000C5E21" w:rsidRPr="002D3CD8">
        <w:rPr>
          <w:rFonts w:ascii="Arial" w:hAnsi="Arial" w:cs="Arial"/>
          <w:color w:val="auto"/>
          <w:sz w:val="22"/>
        </w:rPr>
        <w:t>-</w:t>
      </w:r>
      <w:r w:rsidRPr="002D3CD8">
        <w:rPr>
          <w:rFonts w:ascii="Arial" w:hAnsi="Arial" w:cs="Arial"/>
          <w:color w:val="auto"/>
          <w:sz w:val="22"/>
        </w:rPr>
        <w:t>conditionnés (poche de sang ou tube fermé par exemple) qui présentent un risque infectieux par le fait qu’ils contiennent des micro-organismes viables ou leurs toxines, dont on sait ou dont on a de bonnes raisons de croire qu’en raison de leur nature, de leur quantité ou de leur métabolisme, ils causent la maladie chez l’homme ou chez d’autres organismes vivants, ou qui, en l’absence de risque infectieux, relèvent d’une des catégories suivantes :</w:t>
      </w:r>
    </w:p>
    <w:p w14:paraId="374786E0" w14:textId="77777777" w:rsidR="004E0112" w:rsidRPr="002D3CD8" w:rsidRDefault="004E0112" w:rsidP="00A423C0">
      <w:pPr>
        <w:tabs>
          <w:tab w:val="num" w:pos="0"/>
        </w:tabs>
        <w:rPr>
          <w:rFonts w:ascii="Arial" w:hAnsi="Arial" w:cs="Arial"/>
          <w:color w:val="auto"/>
          <w:sz w:val="22"/>
        </w:rPr>
      </w:pPr>
    </w:p>
    <w:p w14:paraId="4E0E17A4" w14:textId="77777777" w:rsidR="00A423C0" w:rsidRPr="002D3CD8" w:rsidRDefault="00A423C0" w:rsidP="004E0112">
      <w:pPr>
        <w:pStyle w:val="Paragraphedeliste"/>
        <w:numPr>
          <w:ilvl w:val="0"/>
          <w:numId w:val="17"/>
        </w:numPr>
        <w:ind w:left="851" w:hanging="283"/>
        <w:contextualSpacing w:val="0"/>
        <w:rPr>
          <w:rFonts w:ascii="Arial" w:hAnsi="Arial" w:cs="Arial"/>
          <w:color w:val="auto"/>
          <w:sz w:val="22"/>
        </w:rPr>
      </w:pPr>
      <w:r w:rsidRPr="002D3CD8">
        <w:rPr>
          <w:rFonts w:ascii="Arial" w:hAnsi="Arial" w:cs="Arial"/>
          <w:color w:val="auto"/>
          <w:sz w:val="22"/>
        </w:rPr>
        <w:t>Matériel et matériaux piquants ou coupants destinés à l’abandon, qu’ils aient été ou non en contact avec un produit biologique ;</w:t>
      </w:r>
    </w:p>
    <w:p w14:paraId="0DADC75F" w14:textId="77777777" w:rsidR="004E0112" w:rsidRPr="002D3CD8" w:rsidRDefault="004E0112" w:rsidP="004E0112">
      <w:pPr>
        <w:ind w:left="851"/>
        <w:rPr>
          <w:rFonts w:ascii="Arial" w:hAnsi="Arial" w:cs="Arial"/>
          <w:color w:val="auto"/>
          <w:sz w:val="22"/>
        </w:rPr>
      </w:pPr>
    </w:p>
    <w:p w14:paraId="5EC6445A" w14:textId="77777777" w:rsidR="00A423C0" w:rsidRPr="002D3CD8" w:rsidRDefault="00A423C0" w:rsidP="004E0112">
      <w:pPr>
        <w:pStyle w:val="Paragraphedeliste"/>
        <w:numPr>
          <w:ilvl w:val="0"/>
          <w:numId w:val="17"/>
        </w:numPr>
        <w:ind w:left="851" w:hanging="283"/>
        <w:contextualSpacing w:val="0"/>
        <w:rPr>
          <w:rFonts w:ascii="Arial" w:hAnsi="Arial" w:cs="Arial"/>
          <w:color w:val="auto"/>
          <w:sz w:val="22"/>
        </w:rPr>
      </w:pPr>
      <w:r w:rsidRPr="002D3CD8">
        <w:rPr>
          <w:rFonts w:ascii="Arial" w:hAnsi="Arial" w:cs="Arial"/>
          <w:color w:val="auto"/>
          <w:sz w:val="22"/>
        </w:rPr>
        <w:t>Produits sanguins à usage thérapeutique incomplètement utilisés ou arrivés à péremption ;</w:t>
      </w:r>
    </w:p>
    <w:p w14:paraId="77391D6A" w14:textId="77777777" w:rsidR="004E0112" w:rsidRPr="002D3CD8" w:rsidRDefault="004E0112" w:rsidP="004E0112">
      <w:pPr>
        <w:ind w:left="851"/>
        <w:rPr>
          <w:rFonts w:ascii="Arial" w:hAnsi="Arial" w:cs="Arial"/>
          <w:color w:val="auto"/>
          <w:sz w:val="22"/>
        </w:rPr>
      </w:pPr>
    </w:p>
    <w:p w14:paraId="652A5AD9" w14:textId="77777777" w:rsidR="00A423C0" w:rsidRPr="002D3CD8" w:rsidRDefault="00A423C0" w:rsidP="004E0112">
      <w:pPr>
        <w:pStyle w:val="Paragraphedeliste"/>
        <w:numPr>
          <w:ilvl w:val="0"/>
          <w:numId w:val="17"/>
        </w:numPr>
        <w:ind w:left="851" w:hanging="283"/>
        <w:contextualSpacing w:val="0"/>
        <w:rPr>
          <w:rFonts w:ascii="Arial" w:hAnsi="Arial" w:cs="Arial"/>
          <w:color w:val="auto"/>
          <w:sz w:val="22"/>
        </w:rPr>
      </w:pPr>
      <w:r w:rsidRPr="002D3CD8">
        <w:rPr>
          <w:rFonts w:ascii="Arial" w:hAnsi="Arial" w:cs="Arial"/>
          <w:color w:val="auto"/>
          <w:sz w:val="22"/>
        </w:rPr>
        <w:t>Des déchets chimiques, y compris les solvants, provenant de réactions mises en œuvre au cours de processus analytique ou de traitement : mélanges de produits chimiques ou de traitement, contaminés biologiquement.</w:t>
      </w:r>
    </w:p>
    <w:p w14:paraId="24EC340A" w14:textId="77777777" w:rsidR="00A423C0" w:rsidRPr="002D3CD8" w:rsidRDefault="00A423C0" w:rsidP="00A423C0">
      <w:pPr>
        <w:rPr>
          <w:rFonts w:ascii="Arial" w:hAnsi="Arial" w:cs="Arial"/>
          <w:color w:val="auto"/>
          <w:sz w:val="22"/>
        </w:rPr>
      </w:pPr>
    </w:p>
    <w:p w14:paraId="14952B1E" w14:textId="77777777" w:rsidR="00A423C0" w:rsidRPr="002D3CD8" w:rsidRDefault="00A423C0" w:rsidP="00A423C0">
      <w:pPr>
        <w:rPr>
          <w:rFonts w:ascii="Arial" w:hAnsi="Arial" w:cs="Arial"/>
          <w:i/>
          <w:color w:val="auto"/>
        </w:rPr>
      </w:pPr>
      <w:r w:rsidRPr="00811590">
        <w:rPr>
          <w:rFonts w:ascii="Arial" w:hAnsi="Arial" w:cs="Arial"/>
          <w:color w:val="auto"/>
        </w:rPr>
        <w:t xml:space="preserve">Au sens de la réglementation ADR, ces déchets sont classés </w:t>
      </w:r>
      <w:r w:rsidRPr="00811590">
        <w:rPr>
          <w:rFonts w:ascii="Arial" w:hAnsi="Arial" w:cs="Arial"/>
          <w:i/>
          <w:color w:val="auto"/>
        </w:rPr>
        <w:t>UN 3291 Déchet d’hôpital non spécifié, N.S.A.</w:t>
      </w:r>
      <w:r w:rsidRPr="00811590">
        <w:rPr>
          <w:rFonts w:ascii="Arial" w:hAnsi="Arial" w:cs="Arial"/>
          <w:color w:val="auto"/>
        </w:rPr>
        <w:t xml:space="preserve"> ou </w:t>
      </w:r>
      <w:r w:rsidRPr="00811590">
        <w:rPr>
          <w:rFonts w:ascii="Arial" w:hAnsi="Arial" w:cs="Arial"/>
          <w:i/>
          <w:color w:val="auto"/>
        </w:rPr>
        <w:t>UN 3291 Déchet Biomédical, N.S.A</w:t>
      </w:r>
      <w:r w:rsidRPr="00811590">
        <w:rPr>
          <w:rFonts w:ascii="Arial" w:hAnsi="Arial" w:cs="Arial"/>
          <w:color w:val="auto"/>
        </w:rPr>
        <w:t xml:space="preserve"> ou </w:t>
      </w:r>
      <w:r w:rsidRPr="00811590">
        <w:rPr>
          <w:rFonts w:ascii="Arial" w:hAnsi="Arial" w:cs="Arial"/>
          <w:i/>
          <w:color w:val="auto"/>
        </w:rPr>
        <w:t>UN 3291 Déchet médical réglementé, N.S.A.</w:t>
      </w:r>
    </w:p>
    <w:p w14:paraId="39A3DC50" w14:textId="77777777" w:rsidR="004E0112" w:rsidRDefault="004E0112" w:rsidP="00A423C0">
      <w:pPr>
        <w:rPr>
          <w:rFonts w:ascii="Arial" w:hAnsi="Arial" w:cs="Arial"/>
          <w:i/>
        </w:rPr>
      </w:pPr>
    </w:p>
    <w:p w14:paraId="5E47CEAA" w14:textId="77777777" w:rsidR="004E0112" w:rsidRDefault="004E0112" w:rsidP="00A423C0">
      <w:pPr>
        <w:rPr>
          <w:rFonts w:ascii="Arial" w:hAnsi="Arial" w:cs="Arial"/>
          <w:i/>
        </w:rPr>
      </w:pPr>
    </w:p>
    <w:p w14:paraId="03D0354A" w14:textId="77777777" w:rsidR="004E0112" w:rsidRDefault="004E0112" w:rsidP="004E0112">
      <w:pPr>
        <w:pStyle w:val="Titre1"/>
        <w:numPr>
          <w:ilvl w:val="0"/>
          <w:numId w:val="0"/>
        </w:numPr>
        <w:rPr>
          <w:sz w:val="24"/>
        </w:rPr>
      </w:pPr>
      <w:bookmarkStart w:id="4" w:name="_Toc205389648"/>
      <w:r w:rsidRPr="004E0112">
        <w:rPr>
          <w:sz w:val="24"/>
        </w:rPr>
        <w:lastRenderedPageBreak/>
        <w:t xml:space="preserve">ARTICLE </w:t>
      </w:r>
      <w:r>
        <w:rPr>
          <w:sz w:val="24"/>
        </w:rPr>
        <w:t>4</w:t>
      </w:r>
      <w:r w:rsidRPr="004E0112">
        <w:rPr>
          <w:sz w:val="24"/>
        </w:rPr>
        <w:t xml:space="preserve"> </w:t>
      </w:r>
      <w:r>
        <w:rPr>
          <w:sz w:val="24"/>
        </w:rPr>
        <w:t>–</w:t>
      </w:r>
      <w:r w:rsidRPr="004E0112">
        <w:rPr>
          <w:sz w:val="24"/>
        </w:rPr>
        <w:t xml:space="preserve"> </w:t>
      </w:r>
      <w:r>
        <w:rPr>
          <w:sz w:val="24"/>
        </w:rPr>
        <w:t>DESCRIPTIF TECHNIQUE</w:t>
      </w:r>
      <w:bookmarkEnd w:id="4"/>
    </w:p>
    <w:p w14:paraId="65991014" w14:textId="60F3B3D9" w:rsidR="005B0A2A" w:rsidRDefault="004E0112" w:rsidP="004E0112">
      <w:pPr>
        <w:rPr>
          <w:color w:val="auto"/>
          <w:sz w:val="22"/>
          <w:szCs w:val="22"/>
        </w:rPr>
      </w:pPr>
      <w:r w:rsidRPr="00FF4DEF">
        <w:rPr>
          <w:color w:val="auto"/>
          <w:sz w:val="22"/>
          <w:szCs w:val="22"/>
        </w:rPr>
        <w:t>Le marché public</w:t>
      </w:r>
      <w:r w:rsidR="002769E9" w:rsidRPr="00FF4DEF">
        <w:rPr>
          <w:color w:val="auto"/>
          <w:sz w:val="22"/>
          <w:szCs w:val="22"/>
        </w:rPr>
        <w:t xml:space="preserve"> constitue un accord cadre mono attributaire exécuté par </w:t>
      </w:r>
      <w:r w:rsidR="005B0A2A">
        <w:rPr>
          <w:color w:val="auto"/>
          <w:sz w:val="22"/>
          <w:szCs w:val="22"/>
        </w:rPr>
        <w:t>l’émission de bons de commande.</w:t>
      </w:r>
    </w:p>
    <w:p w14:paraId="3C0AB1F2" w14:textId="77777777" w:rsidR="002769E9" w:rsidRPr="00FF4DEF" w:rsidRDefault="005B0A2A" w:rsidP="004E0112">
      <w:pPr>
        <w:rPr>
          <w:color w:val="auto"/>
          <w:sz w:val="22"/>
          <w:szCs w:val="22"/>
        </w:rPr>
      </w:pPr>
      <w:r>
        <w:rPr>
          <w:color w:val="auto"/>
          <w:sz w:val="22"/>
          <w:szCs w:val="22"/>
        </w:rPr>
        <w:t>L’ensemble</w:t>
      </w:r>
      <w:r w:rsidR="002769E9" w:rsidRPr="00FF4DEF">
        <w:rPr>
          <w:color w:val="auto"/>
          <w:sz w:val="22"/>
          <w:szCs w:val="22"/>
        </w:rPr>
        <w:t xml:space="preserve"> des emballages doit respecter plus particulièrement les conditions suivantes :</w:t>
      </w:r>
    </w:p>
    <w:p w14:paraId="01597339" w14:textId="77777777" w:rsidR="00614AA0" w:rsidRPr="002D3CD8" w:rsidRDefault="00614AA0" w:rsidP="00614AA0">
      <w:pPr>
        <w:numPr>
          <w:ilvl w:val="0"/>
          <w:numId w:val="28"/>
        </w:numPr>
        <w:tabs>
          <w:tab w:val="clear" w:pos="360"/>
          <w:tab w:val="left" w:pos="1008"/>
        </w:tabs>
        <w:spacing w:before="129" w:line="231" w:lineRule="exact"/>
        <w:ind w:left="1008" w:hanging="360"/>
        <w:textAlignment w:val="baseline"/>
        <w:rPr>
          <w:rFonts w:ascii="Arial" w:eastAsia="Arial" w:hAnsi="Arial"/>
          <w:color w:val="000000"/>
          <w:sz w:val="22"/>
          <w:szCs w:val="22"/>
        </w:rPr>
      </w:pPr>
      <w:r w:rsidRPr="002D3CD8">
        <w:rPr>
          <w:rFonts w:ascii="Arial" w:eastAsia="Arial" w:hAnsi="Arial"/>
          <w:color w:val="000000"/>
          <w:sz w:val="22"/>
          <w:szCs w:val="22"/>
        </w:rPr>
        <w:t>Ils sont équipés d’une fermeture provisoire et définitive. La fermeture provisoire peut être ré-ouverte sans être détériorée et la fermeture définitive demeure inviolable ;</w:t>
      </w:r>
    </w:p>
    <w:p w14:paraId="5FA6112B" w14:textId="77777777" w:rsidR="00614AA0" w:rsidRPr="002D3CD8" w:rsidRDefault="00614AA0" w:rsidP="00614AA0">
      <w:pPr>
        <w:numPr>
          <w:ilvl w:val="0"/>
          <w:numId w:val="28"/>
        </w:numPr>
        <w:tabs>
          <w:tab w:val="clear" w:pos="360"/>
          <w:tab w:val="left" w:pos="1008"/>
        </w:tabs>
        <w:spacing w:before="116" w:line="249" w:lineRule="exact"/>
        <w:ind w:left="1008" w:hanging="360"/>
        <w:textAlignment w:val="baseline"/>
        <w:rPr>
          <w:rFonts w:ascii="Arial" w:eastAsia="Arial" w:hAnsi="Arial"/>
          <w:color w:val="000000"/>
          <w:sz w:val="22"/>
          <w:szCs w:val="22"/>
        </w:rPr>
      </w:pPr>
      <w:r w:rsidRPr="002D3CD8">
        <w:rPr>
          <w:rFonts w:ascii="Arial" w:eastAsia="Arial" w:hAnsi="Arial"/>
          <w:color w:val="000000"/>
          <w:sz w:val="22"/>
          <w:szCs w:val="22"/>
        </w:rPr>
        <w:t>Un repère horizontal indique la limite de remplissage ;</w:t>
      </w:r>
    </w:p>
    <w:p w14:paraId="00ED990F" w14:textId="77777777" w:rsidR="00614AA0" w:rsidRPr="002D3CD8" w:rsidRDefault="00614AA0" w:rsidP="00614AA0">
      <w:pPr>
        <w:numPr>
          <w:ilvl w:val="0"/>
          <w:numId w:val="28"/>
        </w:numPr>
        <w:tabs>
          <w:tab w:val="clear" w:pos="360"/>
          <w:tab w:val="left" w:pos="1008"/>
        </w:tabs>
        <w:spacing w:before="138" w:line="226" w:lineRule="exact"/>
        <w:ind w:left="1008" w:hanging="360"/>
        <w:textAlignment w:val="baseline"/>
        <w:rPr>
          <w:rFonts w:ascii="Arial" w:eastAsia="Arial" w:hAnsi="Arial"/>
          <w:color w:val="000000"/>
          <w:sz w:val="22"/>
          <w:szCs w:val="22"/>
        </w:rPr>
      </w:pPr>
      <w:r w:rsidRPr="002D3CD8">
        <w:rPr>
          <w:rFonts w:ascii="Arial" w:eastAsia="Arial" w:hAnsi="Arial"/>
          <w:color w:val="000000"/>
          <w:sz w:val="22"/>
          <w:szCs w:val="22"/>
        </w:rPr>
        <w:t>La mention : « déchets d’activités de soins à risques infectieux » doit être inscrite en toutes lettres, à l’exception des collecteurs pour déchets perforants ;</w:t>
      </w:r>
    </w:p>
    <w:p w14:paraId="36158BBF" w14:textId="77777777" w:rsidR="00614AA0" w:rsidRPr="002D3CD8" w:rsidRDefault="00614AA0" w:rsidP="00614AA0">
      <w:pPr>
        <w:numPr>
          <w:ilvl w:val="0"/>
          <w:numId w:val="28"/>
        </w:numPr>
        <w:tabs>
          <w:tab w:val="clear" w:pos="360"/>
          <w:tab w:val="left" w:pos="1008"/>
        </w:tabs>
        <w:spacing w:before="135" w:line="230" w:lineRule="exact"/>
        <w:ind w:left="1008" w:hanging="360"/>
        <w:textAlignment w:val="baseline"/>
        <w:rPr>
          <w:rFonts w:ascii="Arial" w:eastAsia="Arial" w:hAnsi="Arial"/>
          <w:color w:val="000000"/>
          <w:sz w:val="22"/>
          <w:szCs w:val="22"/>
        </w:rPr>
      </w:pPr>
      <w:r w:rsidRPr="002D3CD8">
        <w:rPr>
          <w:rFonts w:ascii="Arial" w:eastAsia="Arial" w:hAnsi="Arial"/>
          <w:color w:val="000000"/>
          <w:sz w:val="22"/>
          <w:szCs w:val="22"/>
        </w:rPr>
        <w:t>La mention « masse brute maximale à ne pas dépasser ... kilogrammes » doit également y être apposée, à l’exception des collecteurs pour déchets perforants ;</w:t>
      </w:r>
    </w:p>
    <w:p w14:paraId="739EFA2C" w14:textId="77777777" w:rsidR="00614AA0" w:rsidRPr="002D3CD8" w:rsidRDefault="00614AA0" w:rsidP="00614AA0">
      <w:pPr>
        <w:numPr>
          <w:ilvl w:val="0"/>
          <w:numId w:val="28"/>
        </w:numPr>
        <w:tabs>
          <w:tab w:val="clear" w:pos="360"/>
          <w:tab w:val="left" w:pos="1008"/>
        </w:tabs>
        <w:spacing w:before="135" w:line="230" w:lineRule="exact"/>
        <w:ind w:left="1008" w:hanging="360"/>
        <w:textAlignment w:val="baseline"/>
        <w:rPr>
          <w:rFonts w:ascii="Arial" w:eastAsia="Arial" w:hAnsi="Arial"/>
          <w:color w:val="000000"/>
          <w:sz w:val="22"/>
          <w:szCs w:val="22"/>
        </w:rPr>
      </w:pPr>
      <w:r w:rsidRPr="002D3CD8">
        <w:rPr>
          <w:rFonts w:ascii="Arial" w:eastAsia="Arial" w:hAnsi="Arial"/>
          <w:color w:val="000000"/>
          <w:sz w:val="22"/>
          <w:szCs w:val="22"/>
        </w:rPr>
        <w:t>L’étiquette de danger conforme au modèle n° 6.2 de l’arrêté du 29 mai 2009 relatif aux transports de marchandises dangereuses par voies terrestres (dit " arrêté TMD ") ;</w:t>
      </w:r>
    </w:p>
    <w:p w14:paraId="34F062D8" w14:textId="77777777" w:rsidR="00614AA0" w:rsidRPr="002D3CD8" w:rsidRDefault="00614AA0" w:rsidP="00614AA0">
      <w:pPr>
        <w:numPr>
          <w:ilvl w:val="0"/>
          <w:numId w:val="28"/>
        </w:numPr>
        <w:tabs>
          <w:tab w:val="clear" w:pos="360"/>
          <w:tab w:val="left" w:pos="1008"/>
        </w:tabs>
        <w:spacing w:before="111" w:line="249" w:lineRule="exact"/>
        <w:ind w:left="1008" w:hanging="360"/>
        <w:textAlignment w:val="baseline"/>
        <w:rPr>
          <w:rFonts w:ascii="Arial" w:eastAsia="Arial" w:hAnsi="Arial"/>
          <w:color w:val="000000"/>
          <w:sz w:val="22"/>
          <w:szCs w:val="22"/>
        </w:rPr>
      </w:pPr>
      <w:r w:rsidRPr="002D3CD8">
        <w:rPr>
          <w:rFonts w:ascii="Arial" w:eastAsia="Arial" w:hAnsi="Arial"/>
          <w:color w:val="000000"/>
          <w:sz w:val="22"/>
          <w:szCs w:val="22"/>
        </w:rPr>
        <w:t>La couleur dominante des emballages, parfaitement identifiable, est le jaune ;</w:t>
      </w:r>
    </w:p>
    <w:p w14:paraId="050CD1DD" w14:textId="77777777" w:rsidR="00614AA0" w:rsidRPr="002D3CD8" w:rsidRDefault="00614AA0" w:rsidP="00614AA0">
      <w:pPr>
        <w:numPr>
          <w:ilvl w:val="0"/>
          <w:numId w:val="28"/>
        </w:numPr>
        <w:tabs>
          <w:tab w:val="clear" w:pos="360"/>
          <w:tab w:val="left" w:pos="1008"/>
        </w:tabs>
        <w:spacing w:before="136" w:line="230" w:lineRule="exact"/>
        <w:ind w:left="1008" w:hanging="360"/>
        <w:textAlignment w:val="baseline"/>
        <w:rPr>
          <w:rFonts w:ascii="Arial" w:eastAsia="Arial" w:hAnsi="Arial"/>
          <w:color w:val="000000"/>
          <w:sz w:val="22"/>
          <w:szCs w:val="22"/>
        </w:rPr>
      </w:pPr>
      <w:r w:rsidRPr="002D3CD8">
        <w:rPr>
          <w:rFonts w:ascii="Arial" w:eastAsia="Arial" w:hAnsi="Arial"/>
          <w:color w:val="000000"/>
          <w:sz w:val="22"/>
          <w:szCs w:val="22"/>
        </w:rPr>
        <w:t>Un pictogramme visible pour l’utilisateur précisant qu’il est interdit de collecter des déchets perforants, pour les caisses en carton, s’ils ne sont pas pré-conditionnés dans des futs plastiques ou collecteurs pour déchets perforants ;</w:t>
      </w:r>
    </w:p>
    <w:p w14:paraId="57DBB325" w14:textId="77777777" w:rsidR="00614AA0" w:rsidRPr="002D3CD8" w:rsidRDefault="00614AA0" w:rsidP="00614AA0">
      <w:pPr>
        <w:numPr>
          <w:ilvl w:val="0"/>
          <w:numId w:val="28"/>
        </w:numPr>
        <w:tabs>
          <w:tab w:val="clear" w:pos="360"/>
          <w:tab w:val="left" w:pos="1008"/>
        </w:tabs>
        <w:spacing w:before="140" w:line="225" w:lineRule="exact"/>
        <w:ind w:left="1008" w:hanging="360"/>
        <w:textAlignment w:val="baseline"/>
        <w:rPr>
          <w:rFonts w:ascii="Arial" w:eastAsia="Arial" w:hAnsi="Arial"/>
          <w:color w:val="000000"/>
          <w:sz w:val="22"/>
          <w:szCs w:val="22"/>
        </w:rPr>
      </w:pPr>
      <w:r w:rsidRPr="002D3CD8">
        <w:rPr>
          <w:rFonts w:ascii="Arial" w:eastAsia="Arial" w:hAnsi="Arial"/>
          <w:color w:val="000000"/>
          <w:sz w:val="22"/>
          <w:szCs w:val="22"/>
        </w:rPr>
        <w:t>L'identification du producteur de déchets doit figurer sur chaque emballage ou grand emballage ou grand récipient pour vrac ;</w:t>
      </w:r>
    </w:p>
    <w:p w14:paraId="2274848F" w14:textId="77777777" w:rsidR="00614AA0" w:rsidRPr="002D3CD8" w:rsidRDefault="00614AA0" w:rsidP="00614AA0">
      <w:pPr>
        <w:numPr>
          <w:ilvl w:val="0"/>
          <w:numId w:val="28"/>
        </w:numPr>
        <w:tabs>
          <w:tab w:val="clear" w:pos="360"/>
          <w:tab w:val="left" w:pos="1008"/>
        </w:tabs>
        <w:spacing w:before="134" w:line="231" w:lineRule="exact"/>
        <w:ind w:left="1008" w:hanging="360"/>
        <w:textAlignment w:val="baseline"/>
        <w:rPr>
          <w:rFonts w:ascii="Arial" w:eastAsia="Arial" w:hAnsi="Arial"/>
          <w:color w:val="000000"/>
          <w:sz w:val="22"/>
          <w:szCs w:val="22"/>
        </w:rPr>
      </w:pPr>
      <w:r w:rsidRPr="002D3CD8">
        <w:rPr>
          <w:rFonts w:ascii="Arial" w:eastAsia="Arial" w:hAnsi="Arial"/>
          <w:color w:val="000000"/>
          <w:sz w:val="22"/>
          <w:szCs w:val="22"/>
        </w:rPr>
        <w:t>Un marquage UN conformément à la législation en vigueur relatif aux transports des marchandises dangereuses par voie terrestre (Arrêté TMD).</w:t>
      </w:r>
    </w:p>
    <w:p w14:paraId="6B0E2DED" w14:textId="77777777" w:rsidR="00614AA0" w:rsidRPr="002D3CD8" w:rsidRDefault="00614AA0" w:rsidP="00614AA0">
      <w:pPr>
        <w:spacing w:before="360" w:line="240" w:lineRule="exact"/>
        <w:ind w:left="288"/>
        <w:textAlignment w:val="baseline"/>
        <w:rPr>
          <w:rFonts w:ascii="Arial" w:eastAsia="Arial" w:hAnsi="Arial"/>
          <w:color w:val="000000"/>
          <w:sz w:val="22"/>
          <w:szCs w:val="22"/>
        </w:rPr>
      </w:pPr>
      <w:r w:rsidRPr="002D3CD8">
        <w:rPr>
          <w:rFonts w:ascii="Arial" w:eastAsia="Arial" w:hAnsi="Arial"/>
          <w:color w:val="000000"/>
          <w:sz w:val="22"/>
          <w:szCs w:val="22"/>
        </w:rPr>
        <w:t>De manière générale, les emballages doivent respecter toutes les obligations liées aux textes législatifs et réglementaires évoqués à l’article 3.</w:t>
      </w:r>
    </w:p>
    <w:p w14:paraId="1A04BDFC" w14:textId="77777777" w:rsidR="00614AA0" w:rsidRPr="002D3CD8" w:rsidRDefault="00614AA0" w:rsidP="00614AA0">
      <w:pPr>
        <w:spacing w:line="248" w:lineRule="exact"/>
        <w:ind w:left="288"/>
        <w:textAlignment w:val="baseline"/>
        <w:rPr>
          <w:rFonts w:ascii="Arial" w:eastAsia="Arial" w:hAnsi="Arial"/>
          <w:color w:val="000000"/>
          <w:sz w:val="22"/>
          <w:szCs w:val="22"/>
        </w:rPr>
      </w:pPr>
      <w:r w:rsidRPr="002D3CD8">
        <w:rPr>
          <w:rFonts w:ascii="Arial" w:eastAsia="Arial" w:hAnsi="Arial"/>
          <w:color w:val="000000"/>
          <w:sz w:val="22"/>
          <w:szCs w:val="22"/>
        </w:rPr>
        <w:t>Le titulaire fournira l’ensemble des certificats et des documents justifiant de la conformité de ses emballages aux exigences réglementaires et normatives.</w:t>
      </w:r>
    </w:p>
    <w:p w14:paraId="42F91AC7" w14:textId="77777777" w:rsidR="004E0112" w:rsidRPr="002D3CD8" w:rsidRDefault="004E0112" w:rsidP="004E0112">
      <w:pPr>
        <w:rPr>
          <w:sz w:val="22"/>
          <w:szCs w:val="22"/>
        </w:rPr>
      </w:pPr>
    </w:p>
    <w:p w14:paraId="698520E7" w14:textId="77777777" w:rsidR="00A423C0" w:rsidRPr="002D3CD8" w:rsidRDefault="00A423C0" w:rsidP="00614AA0">
      <w:pPr>
        <w:ind w:left="284"/>
        <w:rPr>
          <w:rFonts w:ascii="Arial" w:hAnsi="Arial" w:cs="Arial"/>
          <w:color w:val="auto"/>
          <w:sz w:val="22"/>
          <w:szCs w:val="22"/>
        </w:rPr>
      </w:pPr>
      <w:bookmarkStart w:id="5" w:name="_Toc479944589"/>
      <w:r w:rsidRPr="002D3CD8">
        <w:rPr>
          <w:rFonts w:ascii="Arial" w:hAnsi="Arial" w:cs="Arial"/>
          <w:color w:val="auto"/>
          <w:sz w:val="22"/>
          <w:szCs w:val="22"/>
        </w:rPr>
        <w:t>L’EFS Martinique utilise les emballages suivants :</w:t>
      </w:r>
    </w:p>
    <w:p w14:paraId="334C2B3D" w14:textId="77777777" w:rsidR="00614AA0" w:rsidRPr="002D3CD8" w:rsidRDefault="00614AA0" w:rsidP="00614AA0">
      <w:pPr>
        <w:ind w:left="284"/>
        <w:rPr>
          <w:rFonts w:ascii="Arial" w:hAnsi="Arial" w:cs="Arial"/>
          <w:color w:val="auto"/>
          <w:sz w:val="22"/>
          <w:szCs w:val="22"/>
        </w:rPr>
      </w:pPr>
    </w:p>
    <w:bookmarkEnd w:id="5"/>
    <w:p w14:paraId="0C239D87" w14:textId="77777777" w:rsidR="00A423C0" w:rsidRPr="002D3CD8" w:rsidRDefault="00A423C0" w:rsidP="005B0A2A">
      <w:pPr>
        <w:pStyle w:val="Paragraphedeliste"/>
        <w:numPr>
          <w:ilvl w:val="0"/>
          <w:numId w:val="19"/>
        </w:numPr>
        <w:ind w:left="993" w:hanging="283"/>
        <w:contextualSpacing w:val="0"/>
        <w:rPr>
          <w:rFonts w:ascii="Arial" w:hAnsi="Arial" w:cs="Arial"/>
          <w:color w:val="auto"/>
          <w:sz w:val="22"/>
          <w:szCs w:val="22"/>
        </w:rPr>
      </w:pPr>
      <w:r w:rsidRPr="002D3CD8">
        <w:rPr>
          <w:rFonts w:ascii="Arial" w:hAnsi="Arial" w:cs="Arial"/>
          <w:color w:val="auto"/>
          <w:sz w:val="22"/>
          <w:szCs w:val="22"/>
        </w:rPr>
        <w:t xml:space="preserve">Fûts en plastique pour déchets solides ou semi-solides avec couvercle </w:t>
      </w:r>
      <w:r w:rsidR="0015474E">
        <w:rPr>
          <w:rFonts w:ascii="Arial" w:hAnsi="Arial" w:cs="Arial"/>
          <w:color w:val="auto"/>
          <w:sz w:val="22"/>
          <w:szCs w:val="22"/>
        </w:rPr>
        <w:t>avec</w:t>
      </w:r>
      <w:r w:rsidRPr="002D3CD8">
        <w:rPr>
          <w:rFonts w:ascii="Arial" w:hAnsi="Arial" w:cs="Arial"/>
          <w:color w:val="auto"/>
          <w:sz w:val="22"/>
          <w:szCs w:val="22"/>
        </w:rPr>
        <w:t xml:space="preserve"> opercule de 30 </w:t>
      </w:r>
      <w:r w:rsidR="00FA3FFD" w:rsidRPr="002D3CD8">
        <w:rPr>
          <w:rFonts w:ascii="Arial" w:hAnsi="Arial" w:cs="Arial"/>
          <w:color w:val="auto"/>
          <w:sz w:val="22"/>
          <w:szCs w:val="22"/>
        </w:rPr>
        <w:t>et 50 litres </w:t>
      </w:r>
    </w:p>
    <w:p w14:paraId="4D5EF9C4" w14:textId="77777777" w:rsidR="00A423C0" w:rsidRDefault="00A423C0" w:rsidP="005B0A2A">
      <w:pPr>
        <w:pStyle w:val="Paragraphedeliste"/>
        <w:numPr>
          <w:ilvl w:val="0"/>
          <w:numId w:val="19"/>
        </w:numPr>
        <w:ind w:left="993" w:hanging="283"/>
        <w:contextualSpacing w:val="0"/>
        <w:rPr>
          <w:rFonts w:ascii="Arial" w:hAnsi="Arial" w:cs="Arial"/>
          <w:color w:val="auto"/>
          <w:sz w:val="22"/>
          <w:szCs w:val="22"/>
        </w:rPr>
      </w:pPr>
      <w:r w:rsidRPr="002D3CD8">
        <w:rPr>
          <w:rFonts w:ascii="Arial" w:hAnsi="Arial" w:cs="Arial"/>
          <w:color w:val="auto"/>
          <w:sz w:val="22"/>
          <w:szCs w:val="22"/>
        </w:rPr>
        <w:t xml:space="preserve">Collecteurs pour déchets perforants de </w:t>
      </w:r>
      <w:r w:rsidR="005B0A2A">
        <w:rPr>
          <w:rFonts w:ascii="Arial" w:hAnsi="Arial" w:cs="Arial"/>
          <w:color w:val="auto"/>
          <w:sz w:val="22"/>
          <w:szCs w:val="22"/>
        </w:rPr>
        <w:t>8</w:t>
      </w:r>
      <w:r w:rsidR="00FA3FFD" w:rsidRPr="002D3CD8">
        <w:rPr>
          <w:rFonts w:ascii="Arial" w:hAnsi="Arial" w:cs="Arial"/>
          <w:color w:val="auto"/>
          <w:sz w:val="22"/>
          <w:szCs w:val="22"/>
        </w:rPr>
        <w:t xml:space="preserve"> litre.</w:t>
      </w:r>
    </w:p>
    <w:p w14:paraId="4FA0B71C" w14:textId="77777777" w:rsidR="0015474E" w:rsidRPr="002D3CD8" w:rsidRDefault="0015474E" w:rsidP="005B0A2A">
      <w:pPr>
        <w:pStyle w:val="Paragraphedeliste"/>
        <w:numPr>
          <w:ilvl w:val="0"/>
          <w:numId w:val="19"/>
        </w:numPr>
        <w:ind w:left="993" w:hanging="283"/>
        <w:contextualSpacing w:val="0"/>
        <w:rPr>
          <w:rFonts w:ascii="Arial" w:hAnsi="Arial" w:cs="Arial"/>
          <w:color w:val="auto"/>
          <w:sz w:val="22"/>
          <w:szCs w:val="22"/>
        </w:rPr>
      </w:pPr>
      <w:r>
        <w:rPr>
          <w:rFonts w:ascii="Arial" w:hAnsi="Arial" w:cs="Arial"/>
          <w:color w:val="auto"/>
          <w:sz w:val="22"/>
          <w:szCs w:val="22"/>
        </w:rPr>
        <w:t>Jerricanes plastique de 10 litres</w:t>
      </w:r>
    </w:p>
    <w:p w14:paraId="639D7E05" w14:textId="77777777" w:rsidR="00614AA0" w:rsidRPr="002D3CD8" w:rsidRDefault="00614AA0" w:rsidP="005B0A2A">
      <w:pPr>
        <w:ind w:left="284"/>
        <w:rPr>
          <w:rFonts w:ascii="Arial" w:hAnsi="Arial" w:cs="Arial"/>
          <w:color w:val="auto"/>
          <w:sz w:val="22"/>
          <w:szCs w:val="22"/>
        </w:rPr>
      </w:pPr>
    </w:p>
    <w:p w14:paraId="2BF85F48" w14:textId="77777777" w:rsidR="00614AA0" w:rsidRPr="002D3CD8" w:rsidRDefault="00614AA0" w:rsidP="005B0A2A">
      <w:pPr>
        <w:ind w:left="284"/>
        <w:textAlignment w:val="baseline"/>
        <w:rPr>
          <w:rFonts w:ascii="Arial" w:eastAsia="Arial" w:hAnsi="Arial"/>
          <w:color w:val="000000"/>
          <w:sz w:val="22"/>
          <w:szCs w:val="22"/>
        </w:rPr>
      </w:pPr>
      <w:r w:rsidRPr="002D3CD8">
        <w:rPr>
          <w:rFonts w:ascii="Arial" w:eastAsia="Arial" w:hAnsi="Arial"/>
          <w:color w:val="000000"/>
          <w:sz w:val="22"/>
          <w:szCs w:val="22"/>
        </w:rPr>
        <w:t>Les futs en plastique sont plus spécifiquement utilisés pour 2 types de DASRI :</w:t>
      </w:r>
    </w:p>
    <w:p w14:paraId="726C2259" w14:textId="77777777" w:rsidR="00614AA0" w:rsidRPr="002D3CD8" w:rsidRDefault="00614AA0" w:rsidP="005B0A2A">
      <w:pPr>
        <w:numPr>
          <w:ilvl w:val="0"/>
          <w:numId w:val="28"/>
        </w:numPr>
        <w:tabs>
          <w:tab w:val="clear" w:pos="360"/>
          <w:tab w:val="left" w:pos="648"/>
        </w:tabs>
        <w:ind w:left="993" w:hanging="360"/>
        <w:textAlignment w:val="baseline"/>
        <w:rPr>
          <w:rFonts w:ascii="Arial" w:eastAsia="Arial" w:hAnsi="Arial"/>
          <w:color w:val="000000"/>
          <w:sz w:val="22"/>
          <w:szCs w:val="22"/>
        </w:rPr>
      </w:pPr>
      <w:r w:rsidRPr="002D3CD8">
        <w:rPr>
          <w:rFonts w:ascii="Arial" w:eastAsia="Arial" w:hAnsi="Arial"/>
          <w:color w:val="000000"/>
          <w:sz w:val="22"/>
          <w:szCs w:val="22"/>
        </w:rPr>
        <w:t>Déchet souillé par de la matière biologique liquide (tel que les tubes ouvert ou éventuel tube en verre, poche de sang totale ouverte)</w:t>
      </w:r>
    </w:p>
    <w:p w14:paraId="396E9E54" w14:textId="77777777" w:rsidR="005B0A2A" w:rsidRDefault="00614AA0" w:rsidP="005B0A2A">
      <w:pPr>
        <w:numPr>
          <w:ilvl w:val="0"/>
          <w:numId w:val="28"/>
        </w:numPr>
        <w:tabs>
          <w:tab w:val="clear" w:pos="360"/>
        </w:tabs>
        <w:ind w:left="993" w:right="-285" w:hanging="360"/>
        <w:jc w:val="left"/>
        <w:textAlignment w:val="baseline"/>
        <w:rPr>
          <w:rFonts w:ascii="Arial" w:eastAsia="Arial" w:hAnsi="Arial"/>
          <w:color w:val="000000"/>
          <w:sz w:val="22"/>
          <w:szCs w:val="22"/>
        </w:rPr>
      </w:pPr>
      <w:r w:rsidRPr="002D3CD8">
        <w:rPr>
          <w:rFonts w:ascii="Arial" w:eastAsia="Arial" w:hAnsi="Arial"/>
          <w:color w:val="000000"/>
          <w:sz w:val="22"/>
          <w:szCs w:val="22"/>
        </w:rPr>
        <w:t>Perforant, coupant, tranchant (tel que les aiguilles de pool plaquettaire ou les seringues par exemple)</w:t>
      </w:r>
    </w:p>
    <w:p w14:paraId="63BCC8DE" w14:textId="77777777" w:rsidR="005B0A2A" w:rsidRDefault="00614AA0" w:rsidP="005B0A2A">
      <w:pPr>
        <w:tabs>
          <w:tab w:val="left" w:pos="360"/>
        </w:tabs>
        <w:ind w:left="633" w:right="-285"/>
        <w:jc w:val="left"/>
        <w:textAlignment w:val="baseline"/>
        <w:rPr>
          <w:rFonts w:ascii="Arial" w:eastAsia="Arial" w:hAnsi="Arial"/>
          <w:color w:val="000000"/>
          <w:sz w:val="22"/>
          <w:szCs w:val="22"/>
        </w:rPr>
      </w:pPr>
      <w:r w:rsidRPr="002D3CD8">
        <w:rPr>
          <w:rFonts w:ascii="Arial" w:eastAsia="Arial" w:hAnsi="Arial"/>
          <w:color w:val="000000"/>
          <w:sz w:val="22"/>
          <w:szCs w:val="22"/>
        </w:rPr>
        <w:t xml:space="preserve"> </w:t>
      </w:r>
    </w:p>
    <w:p w14:paraId="5C72CA02" w14:textId="77777777" w:rsidR="00614AA0" w:rsidRPr="002D3CD8" w:rsidRDefault="00614AA0" w:rsidP="005B0A2A">
      <w:pPr>
        <w:tabs>
          <w:tab w:val="left" w:pos="360"/>
        </w:tabs>
        <w:ind w:left="633" w:right="-285"/>
        <w:jc w:val="left"/>
        <w:textAlignment w:val="baseline"/>
        <w:rPr>
          <w:rFonts w:ascii="Arial" w:eastAsia="Arial" w:hAnsi="Arial"/>
          <w:color w:val="000000"/>
          <w:sz w:val="22"/>
          <w:szCs w:val="22"/>
        </w:rPr>
      </w:pPr>
      <w:r w:rsidRPr="002D3CD8">
        <w:rPr>
          <w:rFonts w:ascii="Arial" w:eastAsia="Arial" w:hAnsi="Arial"/>
          <w:color w:val="000000"/>
          <w:sz w:val="22"/>
          <w:szCs w:val="22"/>
          <w:u w:val="single"/>
        </w:rPr>
        <w:t>Détails produit</w:t>
      </w:r>
      <w:r w:rsidR="000C6E7D">
        <w:rPr>
          <w:rFonts w:ascii="Arial" w:eastAsia="Arial" w:hAnsi="Arial"/>
          <w:color w:val="000000"/>
          <w:sz w:val="22"/>
          <w:szCs w:val="22"/>
          <w:u w:val="single"/>
        </w:rPr>
        <w:t>s</w:t>
      </w:r>
      <w:r w:rsidRPr="002D3CD8">
        <w:rPr>
          <w:rFonts w:ascii="Arial" w:eastAsia="Arial" w:hAnsi="Arial"/>
          <w:color w:val="000000"/>
          <w:sz w:val="22"/>
          <w:szCs w:val="22"/>
          <w:u w:val="single"/>
        </w:rPr>
        <w:t xml:space="preserve"> : </w:t>
      </w:r>
    </w:p>
    <w:p w14:paraId="3ABC9501" w14:textId="77777777" w:rsidR="00614AA0" w:rsidRPr="002D3CD8" w:rsidRDefault="002D3CD8" w:rsidP="005B0A2A">
      <w:pPr>
        <w:ind w:left="993" w:right="-285"/>
        <w:jc w:val="left"/>
        <w:textAlignment w:val="baseline"/>
        <w:rPr>
          <w:rFonts w:ascii="Arial" w:eastAsia="Arial" w:hAnsi="Arial"/>
          <w:color w:val="000000"/>
          <w:sz w:val="22"/>
          <w:szCs w:val="22"/>
        </w:rPr>
      </w:pPr>
      <w:r w:rsidRPr="002D3CD8">
        <w:rPr>
          <w:rFonts w:ascii="Arial" w:eastAsia="Arial" w:hAnsi="Arial"/>
          <w:color w:val="000000"/>
          <w:sz w:val="22"/>
          <w:szCs w:val="22"/>
        </w:rPr>
        <w:t>Futs en plastique d’environ 30 Litres</w:t>
      </w:r>
    </w:p>
    <w:p w14:paraId="6FAD1EE0" w14:textId="77777777" w:rsidR="002D3CD8" w:rsidRDefault="002D3CD8" w:rsidP="005B0A2A">
      <w:pPr>
        <w:ind w:left="993" w:right="-285"/>
        <w:jc w:val="left"/>
        <w:textAlignment w:val="baseline"/>
        <w:rPr>
          <w:rFonts w:ascii="Arial" w:eastAsia="Arial" w:hAnsi="Arial"/>
          <w:color w:val="000000"/>
          <w:sz w:val="22"/>
          <w:szCs w:val="22"/>
        </w:rPr>
      </w:pPr>
      <w:r w:rsidRPr="002D3CD8">
        <w:rPr>
          <w:rFonts w:ascii="Arial" w:eastAsia="Arial" w:hAnsi="Arial"/>
          <w:color w:val="000000"/>
          <w:sz w:val="22"/>
          <w:szCs w:val="22"/>
        </w:rPr>
        <w:t>Futs en plastique d’environ 50</w:t>
      </w:r>
      <w:r w:rsidR="005B0A2A">
        <w:rPr>
          <w:rFonts w:ascii="Arial" w:eastAsia="Arial" w:hAnsi="Arial"/>
          <w:color w:val="000000"/>
          <w:sz w:val="22"/>
          <w:szCs w:val="22"/>
        </w:rPr>
        <w:t xml:space="preserve"> </w:t>
      </w:r>
      <w:r w:rsidRPr="002D3CD8">
        <w:rPr>
          <w:rFonts w:ascii="Arial" w:eastAsia="Arial" w:hAnsi="Arial"/>
          <w:color w:val="000000"/>
          <w:sz w:val="22"/>
          <w:szCs w:val="22"/>
        </w:rPr>
        <w:t>Litres</w:t>
      </w:r>
    </w:p>
    <w:p w14:paraId="5F867D92" w14:textId="77777777" w:rsidR="005B0A2A" w:rsidRPr="002D3CD8" w:rsidRDefault="005B0A2A" w:rsidP="005B0A2A">
      <w:pPr>
        <w:ind w:left="993" w:right="-285"/>
        <w:jc w:val="left"/>
        <w:textAlignment w:val="baseline"/>
        <w:rPr>
          <w:rFonts w:ascii="Arial" w:eastAsia="Arial" w:hAnsi="Arial"/>
          <w:color w:val="000000"/>
          <w:sz w:val="22"/>
          <w:szCs w:val="22"/>
        </w:rPr>
      </w:pPr>
    </w:p>
    <w:p w14:paraId="2A8F3CA3" w14:textId="3E1F0E41" w:rsidR="00A423C0" w:rsidRDefault="00A423C0" w:rsidP="00A423C0">
      <w:pPr>
        <w:rPr>
          <w:rFonts w:cstheme="minorHAnsi"/>
          <w:sz w:val="22"/>
          <w:szCs w:val="22"/>
        </w:rPr>
      </w:pPr>
    </w:p>
    <w:p w14:paraId="541604BE" w14:textId="77777777" w:rsidR="00A01299" w:rsidRPr="00FF4DEF" w:rsidRDefault="00F241E4" w:rsidP="00A01299">
      <w:pPr>
        <w:pStyle w:val="Titre2"/>
        <w:numPr>
          <w:ilvl w:val="1"/>
          <w:numId w:val="30"/>
        </w:numPr>
        <w:spacing w:before="0" w:after="0"/>
        <w:rPr>
          <w:rFonts w:cstheme="minorHAnsi"/>
          <w:color w:val="002060"/>
        </w:rPr>
      </w:pPr>
      <w:bookmarkStart w:id="6" w:name="_Toc205389649"/>
      <w:r>
        <w:rPr>
          <w:rFonts w:cstheme="minorHAnsi"/>
          <w:color w:val="002060"/>
        </w:rPr>
        <w:t xml:space="preserve">Prestation </w:t>
      </w:r>
      <w:r w:rsidR="00A01299">
        <w:rPr>
          <w:rFonts w:cstheme="minorHAnsi"/>
          <w:color w:val="002060"/>
        </w:rPr>
        <w:t>Stockage et livraison</w:t>
      </w:r>
      <w:bookmarkEnd w:id="6"/>
    </w:p>
    <w:p w14:paraId="6BC0CA75" w14:textId="77777777" w:rsidR="00F241E4" w:rsidRDefault="00F241E4" w:rsidP="00A01299">
      <w:pPr>
        <w:ind w:left="1418"/>
        <w:rPr>
          <w:rFonts w:cstheme="minorHAnsi"/>
          <w:color w:val="auto"/>
          <w:sz w:val="22"/>
          <w:szCs w:val="22"/>
        </w:rPr>
      </w:pPr>
    </w:p>
    <w:p w14:paraId="5E23D7BF" w14:textId="77777777" w:rsidR="004A5D84" w:rsidRPr="00F241E4" w:rsidRDefault="00F241E4" w:rsidP="00811590">
      <w:pPr>
        <w:rPr>
          <w:rFonts w:cstheme="minorHAnsi"/>
          <w:color w:val="auto"/>
          <w:sz w:val="22"/>
          <w:szCs w:val="22"/>
        </w:rPr>
      </w:pPr>
      <w:r>
        <w:rPr>
          <w:rFonts w:cstheme="minorHAnsi"/>
          <w:color w:val="auto"/>
          <w:sz w:val="22"/>
          <w:szCs w:val="22"/>
        </w:rPr>
        <w:t>Une commande annuelle sera faite et l</w:t>
      </w:r>
      <w:r w:rsidRPr="00F241E4">
        <w:rPr>
          <w:rFonts w:cstheme="minorHAnsi"/>
          <w:color w:val="auto"/>
          <w:sz w:val="22"/>
          <w:szCs w:val="22"/>
        </w:rPr>
        <w:t>e Titulaire</w:t>
      </w:r>
      <w:r>
        <w:rPr>
          <w:rFonts w:cstheme="minorHAnsi"/>
          <w:color w:val="auto"/>
          <w:sz w:val="22"/>
          <w:szCs w:val="22"/>
        </w:rPr>
        <w:t xml:space="preserve"> devra être en mesure de stocker les marchandises dans un entrepôt ou un magasin en attendant leur livraison selon les besoins sur le site de l’EFS.</w:t>
      </w:r>
    </w:p>
    <w:p w14:paraId="2018B44C" w14:textId="77777777" w:rsidR="003328C3" w:rsidRPr="00AD3FA8" w:rsidRDefault="003328C3" w:rsidP="003328C3">
      <w:pPr>
        <w:pStyle w:val="Titre2"/>
        <w:numPr>
          <w:ilvl w:val="0"/>
          <w:numId w:val="0"/>
        </w:numPr>
        <w:rPr>
          <w:color w:val="E30015" w:themeColor="accent1"/>
          <w:sz w:val="22"/>
          <w:szCs w:val="22"/>
        </w:rPr>
      </w:pPr>
      <w:bookmarkStart w:id="7" w:name="_Toc205389650"/>
      <w:r w:rsidRPr="00AD3FA8">
        <w:rPr>
          <w:color w:val="E30015" w:themeColor="accent1"/>
          <w:sz w:val="22"/>
          <w:szCs w:val="22"/>
        </w:rPr>
        <w:lastRenderedPageBreak/>
        <w:t xml:space="preserve">ARTICLE </w:t>
      </w:r>
      <w:r w:rsidR="00C16225">
        <w:rPr>
          <w:color w:val="E30015" w:themeColor="accent1"/>
          <w:sz w:val="22"/>
          <w:szCs w:val="22"/>
        </w:rPr>
        <w:t>5</w:t>
      </w:r>
      <w:r w:rsidRPr="00AD3FA8">
        <w:rPr>
          <w:color w:val="E30015" w:themeColor="accent1"/>
          <w:sz w:val="22"/>
          <w:szCs w:val="22"/>
        </w:rPr>
        <w:t xml:space="preserve"> – MODIFICATION DU PRODUIT OU DE SON CONDITIONNEMENT</w:t>
      </w:r>
      <w:bookmarkEnd w:id="7"/>
    </w:p>
    <w:p w14:paraId="6EC98F63" w14:textId="39B55CAE" w:rsidR="003328C3" w:rsidRPr="00811590" w:rsidRDefault="003328C3" w:rsidP="00AD3FA8">
      <w:pPr>
        <w:spacing w:before="115" w:line="240" w:lineRule="exact"/>
        <w:ind w:left="288"/>
        <w:textAlignment w:val="baseline"/>
        <w:rPr>
          <w:rFonts w:asciiTheme="majorHAnsi" w:hAnsiTheme="majorHAnsi" w:cstheme="majorHAnsi"/>
          <w:sz w:val="22"/>
          <w:szCs w:val="22"/>
        </w:rPr>
      </w:pPr>
      <w:r w:rsidRPr="00811590">
        <w:rPr>
          <w:rFonts w:ascii="Arial" w:eastAsia="Arial" w:hAnsi="Arial"/>
          <w:color w:val="000000"/>
          <w:sz w:val="22"/>
          <w:szCs w:val="22"/>
        </w:rPr>
        <w:t>Le T</w:t>
      </w:r>
      <w:r w:rsidR="00F8222E" w:rsidRPr="00811590">
        <w:rPr>
          <w:rFonts w:ascii="Arial" w:eastAsia="Arial" w:hAnsi="Arial"/>
          <w:color w:val="000000"/>
          <w:sz w:val="22"/>
          <w:szCs w:val="22"/>
        </w:rPr>
        <w:t xml:space="preserve">itulaire garantit </w:t>
      </w:r>
      <w:r w:rsidRPr="00811590">
        <w:rPr>
          <w:rFonts w:ascii="Arial" w:eastAsia="Arial" w:hAnsi="Arial"/>
          <w:color w:val="000000"/>
          <w:sz w:val="22"/>
          <w:szCs w:val="22"/>
        </w:rPr>
        <w:t>durant toute l’exécution du marché que les produits livrés sont en tous points conformes aux produits testés lors de la passation de l’appel d’offres, en dehors des cas de remplacement de référence.</w:t>
      </w:r>
    </w:p>
    <w:p w14:paraId="458EC99E" w14:textId="77777777" w:rsidR="00AD3FA8" w:rsidRPr="00811590" w:rsidRDefault="003328C3" w:rsidP="003328C3">
      <w:pPr>
        <w:spacing w:before="240" w:line="238" w:lineRule="exact"/>
        <w:ind w:left="288"/>
        <w:textAlignment w:val="baseline"/>
        <w:rPr>
          <w:rFonts w:ascii="Arial" w:eastAsia="Arial" w:hAnsi="Arial"/>
          <w:color w:val="000000"/>
          <w:spacing w:val="-1"/>
          <w:sz w:val="22"/>
          <w:szCs w:val="22"/>
        </w:rPr>
      </w:pPr>
      <w:r w:rsidRPr="00811590">
        <w:rPr>
          <w:rFonts w:ascii="Arial" w:eastAsia="Arial" w:hAnsi="Arial"/>
          <w:color w:val="000000"/>
          <w:spacing w:val="-1"/>
          <w:sz w:val="22"/>
          <w:szCs w:val="22"/>
        </w:rPr>
        <w:t xml:space="preserve">Toute modification des fournitures ou de l’un des éléments le composant, y compris les modifications n’impliquant pas un nouvel enregistrement auprès des organismes compétents ou, toute modification de leur conditionnement, de référence, de fiche technique fait l’objet d’une information écrite détaillée de la part du Titulaire, adressée au Services Achats de l'EFS </w:t>
      </w:r>
      <w:r w:rsidR="00F8222E" w:rsidRPr="00811590">
        <w:rPr>
          <w:rFonts w:ascii="Arial" w:eastAsia="Arial" w:hAnsi="Arial"/>
          <w:color w:val="000000"/>
          <w:spacing w:val="-1"/>
          <w:sz w:val="22"/>
          <w:szCs w:val="22"/>
        </w:rPr>
        <w:t>Martinique</w:t>
      </w:r>
      <w:r w:rsidRPr="00811590">
        <w:rPr>
          <w:rFonts w:ascii="Arial" w:eastAsia="Arial" w:hAnsi="Arial"/>
          <w:color w:val="000000"/>
          <w:spacing w:val="-1"/>
          <w:sz w:val="22"/>
          <w:szCs w:val="22"/>
        </w:rPr>
        <w:t xml:space="preserve"> au minimum deux mois avant sa date d’application (pour validation interne). Dans ce cas, le Titulaire adresse toute la documentation s’y rapportant. </w:t>
      </w:r>
    </w:p>
    <w:p w14:paraId="11D98798" w14:textId="77777777" w:rsidR="003328C3" w:rsidRPr="00811590" w:rsidRDefault="003328C3" w:rsidP="003328C3">
      <w:pPr>
        <w:spacing w:before="240" w:line="238" w:lineRule="exact"/>
        <w:ind w:left="288"/>
        <w:textAlignment w:val="baseline"/>
        <w:rPr>
          <w:rFonts w:ascii="Arial" w:eastAsia="Arial" w:hAnsi="Arial"/>
          <w:color w:val="000000"/>
          <w:spacing w:val="-1"/>
          <w:sz w:val="22"/>
          <w:szCs w:val="22"/>
        </w:rPr>
      </w:pPr>
      <w:r w:rsidRPr="00811590">
        <w:rPr>
          <w:rFonts w:ascii="Arial" w:eastAsia="Arial" w:hAnsi="Arial"/>
          <w:color w:val="000000"/>
          <w:spacing w:val="-1"/>
          <w:sz w:val="22"/>
          <w:szCs w:val="22"/>
        </w:rPr>
        <w:t>L’EFS se réserve le droit d’accepter cette modification prévisionnelle après étude documentée de l’impact sur la qualité des résultats (en termes de performances) ou sur l’organisation des activités. Un protocole de validation peut être envisagé pour lequel le titulaire fournit, en quantité suffisante à titre gratuit, les produits nécessaires.</w:t>
      </w:r>
    </w:p>
    <w:p w14:paraId="613399D9" w14:textId="77777777" w:rsidR="00AD3FA8" w:rsidRPr="00811590" w:rsidRDefault="00AD3FA8" w:rsidP="003328C3">
      <w:pPr>
        <w:spacing w:before="240" w:line="238" w:lineRule="exact"/>
        <w:ind w:left="288"/>
        <w:textAlignment w:val="baseline"/>
        <w:rPr>
          <w:rFonts w:ascii="Arial" w:eastAsia="Arial" w:hAnsi="Arial"/>
          <w:color w:val="000000"/>
          <w:spacing w:val="-1"/>
          <w:sz w:val="22"/>
          <w:szCs w:val="22"/>
        </w:rPr>
      </w:pPr>
    </w:p>
    <w:p w14:paraId="13A20C8D" w14:textId="33746088" w:rsidR="003328C3" w:rsidRPr="00811590" w:rsidRDefault="003328C3" w:rsidP="003328C3">
      <w:pPr>
        <w:spacing w:line="240" w:lineRule="exact"/>
        <w:ind w:left="288"/>
        <w:textAlignment w:val="baseline"/>
        <w:rPr>
          <w:rFonts w:ascii="Arial" w:eastAsia="Arial" w:hAnsi="Arial"/>
          <w:color w:val="000000"/>
          <w:sz w:val="22"/>
          <w:szCs w:val="22"/>
        </w:rPr>
      </w:pPr>
      <w:r w:rsidRPr="00811590">
        <w:rPr>
          <w:rFonts w:ascii="Arial" w:eastAsia="Arial" w:hAnsi="Arial"/>
          <w:color w:val="000000"/>
          <w:sz w:val="22"/>
          <w:szCs w:val="22"/>
        </w:rPr>
        <w:t>Le Titulaire est responsable des conséquences induites par une telle modification et met tout en œuvre pour en réduire et en maîtriser les effets.</w:t>
      </w:r>
    </w:p>
    <w:p w14:paraId="4AC83438" w14:textId="77777777" w:rsidR="00AD3FA8" w:rsidRPr="00AD3FA8" w:rsidRDefault="00AD3FA8" w:rsidP="00AD3FA8">
      <w:pPr>
        <w:pStyle w:val="Titre2"/>
        <w:numPr>
          <w:ilvl w:val="0"/>
          <w:numId w:val="0"/>
        </w:numPr>
        <w:rPr>
          <w:color w:val="E30015" w:themeColor="accent1"/>
          <w:sz w:val="22"/>
          <w:szCs w:val="22"/>
        </w:rPr>
      </w:pPr>
      <w:bookmarkStart w:id="8" w:name="_Toc205389651"/>
      <w:r w:rsidRPr="00AD3FA8">
        <w:rPr>
          <w:color w:val="E30015" w:themeColor="accent1"/>
          <w:sz w:val="22"/>
          <w:szCs w:val="22"/>
        </w:rPr>
        <w:t xml:space="preserve">ARTICLE </w:t>
      </w:r>
      <w:r w:rsidR="00C16225">
        <w:rPr>
          <w:color w:val="E30015" w:themeColor="accent1"/>
          <w:sz w:val="22"/>
          <w:szCs w:val="22"/>
        </w:rPr>
        <w:t>6</w:t>
      </w:r>
      <w:r w:rsidRPr="00AD3FA8">
        <w:rPr>
          <w:color w:val="E30015" w:themeColor="accent1"/>
          <w:sz w:val="22"/>
          <w:szCs w:val="22"/>
        </w:rPr>
        <w:t xml:space="preserve"> – </w:t>
      </w:r>
      <w:r>
        <w:rPr>
          <w:color w:val="E30015" w:themeColor="accent1"/>
          <w:sz w:val="22"/>
          <w:szCs w:val="22"/>
        </w:rPr>
        <w:t>PROTOCOLES DE SECURITE</w:t>
      </w:r>
      <w:bookmarkEnd w:id="8"/>
    </w:p>
    <w:p w14:paraId="7D882E9E" w14:textId="77777777" w:rsidR="00AD3FA8" w:rsidRPr="00811590" w:rsidRDefault="00AD3FA8" w:rsidP="00AD3FA8">
      <w:pPr>
        <w:textAlignment w:val="baseline"/>
        <w:rPr>
          <w:b/>
          <w:color w:val="E30015" w:themeColor="accent1"/>
          <w:sz w:val="24"/>
          <w:szCs w:val="24"/>
        </w:rPr>
      </w:pPr>
      <w:r w:rsidRPr="00811590">
        <w:rPr>
          <w:rFonts w:ascii="Arial" w:eastAsia="Arial" w:hAnsi="Arial"/>
          <w:color w:val="000000"/>
          <w:sz w:val="22"/>
          <w:szCs w:val="22"/>
        </w:rPr>
        <w:t xml:space="preserve">Conformément à la réglementation le Titulaire établira un protocole de sécurité pour la livraison des marchandises (opérations de déchargement) </w:t>
      </w:r>
      <w:r w:rsidR="00F8222E" w:rsidRPr="00811590">
        <w:rPr>
          <w:rFonts w:ascii="Arial" w:eastAsia="Arial" w:hAnsi="Arial"/>
          <w:color w:val="000000"/>
          <w:sz w:val="22"/>
          <w:szCs w:val="22"/>
        </w:rPr>
        <w:t>à l’</w:t>
      </w:r>
      <w:r w:rsidRPr="00811590">
        <w:rPr>
          <w:rFonts w:ascii="Arial" w:eastAsia="Arial" w:hAnsi="Arial"/>
          <w:color w:val="000000"/>
          <w:sz w:val="22"/>
          <w:szCs w:val="22"/>
        </w:rPr>
        <w:t>ETS.</w:t>
      </w:r>
    </w:p>
    <w:p w14:paraId="6C716147" w14:textId="77777777" w:rsidR="00AD3FA8" w:rsidRDefault="00AD3FA8" w:rsidP="00AD3FA8">
      <w:pPr>
        <w:pStyle w:val="Titre2"/>
        <w:numPr>
          <w:ilvl w:val="0"/>
          <w:numId w:val="0"/>
        </w:numPr>
        <w:rPr>
          <w:color w:val="E30015" w:themeColor="accent1"/>
          <w:sz w:val="22"/>
          <w:szCs w:val="22"/>
        </w:rPr>
      </w:pPr>
      <w:bookmarkStart w:id="9" w:name="_Toc205389652"/>
      <w:r w:rsidRPr="00AD3FA8">
        <w:rPr>
          <w:color w:val="E30015" w:themeColor="accent1"/>
          <w:sz w:val="22"/>
          <w:szCs w:val="22"/>
        </w:rPr>
        <w:t xml:space="preserve">ARTICLE </w:t>
      </w:r>
      <w:r w:rsidR="00C16225">
        <w:rPr>
          <w:color w:val="E30015" w:themeColor="accent1"/>
          <w:sz w:val="22"/>
          <w:szCs w:val="22"/>
        </w:rPr>
        <w:t>7</w:t>
      </w:r>
      <w:r w:rsidRPr="00AD3FA8">
        <w:rPr>
          <w:color w:val="E30015" w:themeColor="accent1"/>
          <w:sz w:val="22"/>
          <w:szCs w:val="22"/>
        </w:rPr>
        <w:t xml:space="preserve"> – </w:t>
      </w:r>
      <w:r>
        <w:rPr>
          <w:color w:val="E30015" w:themeColor="accent1"/>
          <w:sz w:val="22"/>
          <w:szCs w:val="22"/>
        </w:rPr>
        <w:t>PRESTATIONS ASSOCIEES</w:t>
      </w:r>
      <w:bookmarkEnd w:id="9"/>
    </w:p>
    <w:p w14:paraId="54ADC0A0" w14:textId="77777777" w:rsidR="00AD3FA8" w:rsidRPr="00811590" w:rsidRDefault="00AD3FA8" w:rsidP="00AD3FA8">
      <w:pPr>
        <w:ind w:left="289"/>
        <w:textAlignment w:val="baseline"/>
        <w:rPr>
          <w:rFonts w:ascii="Arial" w:eastAsia="Arial" w:hAnsi="Arial"/>
          <w:color w:val="000000"/>
          <w:sz w:val="22"/>
          <w:szCs w:val="22"/>
        </w:rPr>
      </w:pPr>
      <w:r w:rsidRPr="00811590">
        <w:rPr>
          <w:rFonts w:ascii="Arial" w:eastAsia="Arial" w:hAnsi="Arial"/>
          <w:color w:val="000000"/>
          <w:sz w:val="22"/>
          <w:szCs w:val="22"/>
        </w:rPr>
        <w:t>A la demande de l’EFS, le Titulaire assure, à titre gratuit et au sein de chaque établissement, la formation des personnels nécessaire à la manipulation des produits.</w:t>
      </w:r>
    </w:p>
    <w:p w14:paraId="28C3A041" w14:textId="77777777" w:rsidR="00AD3FA8" w:rsidRPr="00AD3FA8" w:rsidRDefault="00AD3FA8" w:rsidP="00AD3FA8">
      <w:pPr>
        <w:pStyle w:val="Titre2"/>
        <w:numPr>
          <w:ilvl w:val="0"/>
          <w:numId w:val="0"/>
        </w:numPr>
        <w:rPr>
          <w:color w:val="E30015" w:themeColor="accent1"/>
          <w:sz w:val="22"/>
          <w:szCs w:val="22"/>
        </w:rPr>
      </w:pPr>
      <w:bookmarkStart w:id="10" w:name="_Toc205389653"/>
      <w:r w:rsidRPr="00AD3FA8">
        <w:rPr>
          <w:color w:val="E30015" w:themeColor="accent1"/>
          <w:sz w:val="22"/>
          <w:szCs w:val="22"/>
        </w:rPr>
        <w:t xml:space="preserve">ARTICLE </w:t>
      </w:r>
      <w:r w:rsidR="00C16225">
        <w:rPr>
          <w:color w:val="E30015" w:themeColor="accent1"/>
          <w:sz w:val="22"/>
          <w:szCs w:val="22"/>
        </w:rPr>
        <w:t>8</w:t>
      </w:r>
      <w:r w:rsidRPr="00AD3FA8">
        <w:rPr>
          <w:color w:val="E30015" w:themeColor="accent1"/>
          <w:sz w:val="22"/>
          <w:szCs w:val="22"/>
        </w:rPr>
        <w:t xml:space="preserve"> – </w:t>
      </w:r>
      <w:r>
        <w:rPr>
          <w:color w:val="E30015" w:themeColor="accent1"/>
          <w:sz w:val="22"/>
          <w:szCs w:val="22"/>
        </w:rPr>
        <w:t>POLITIQUE QUALITE</w:t>
      </w:r>
      <w:bookmarkEnd w:id="10"/>
    </w:p>
    <w:p w14:paraId="73E7A731" w14:textId="77777777" w:rsidR="00AD3FA8" w:rsidRPr="00811590" w:rsidRDefault="00AD3FA8" w:rsidP="00AD3FA8">
      <w:pPr>
        <w:ind w:left="289"/>
        <w:textAlignment w:val="baseline"/>
        <w:rPr>
          <w:rFonts w:ascii="Arial" w:eastAsia="Arial" w:hAnsi="Arial"/>
          <w:color w:val="000000"/>
          <w:sz w:val="22"/>
          <w:szCs w:val="22"/>
        </w:rPr>
      </w:pPr>
      <w:r w:rsidRPr="00811590">
        <w:rPr>
          <w:rFonts w:ascii="Arial" w:eastAsia="Arial" w:hAnsi="Arial"/>
          <w:color w:val="000000"/>
          <w:sz w:val="22"/>
          <w:szCs w:val="22"/>
        </w:rPr>
        <w:t>Le titulaire possède une politique entreprise Qualité Hygiène Sécurité Environnement et la joint à son offre.</w:t>
      </w:r>
    </w:p>
    <w:p w14:paraId="1905EAE1" w14:textId="77777777" w:rsidR="00AD3FA8" w:rsidRPr="00811590" w:rsidRDefault="00AD3FA8" w:rsidP="00AD3FA8">
      <w:pPr>
        <w:ind w:left="289"/>
        <w:textAlignment w:val="baseline"/>
        <w:rPr>
          <w:rFonts w:ascii="Arial" w:eastAsia="Arial" w:hAnsi="Arial"/>
          <w:color w:val="000000"/>
          <w:sz w:val="22"/>
          <w:szCs w:val="22"/>
        </w:rPr>
      </w:pPr>
      <w:r w:rsidRPr="00811590">
        <w:rPr>
          <w:rFonts w:ascii="Arial" w:eastAsia="Arial" w:hAnsi="Arial"/>
          <w:color w:val="000000"/>
          <w:sz w:val="22"/>
          <w:szCs w:val="22"/>
        </w:rPr>
        <w:t>Le Titulaire transmet, en début de marché et si nécessaire en cours de marché public, les éléments de la démarche mise en place en vue de maîtriser la qualité des produits fournis à l’EFS (maîtrise de l’hygiène, contrôles réglementaires / internes, audits ...).</w:t>
      </w:r>
    </w:p>
    <w:p w14:paraId="131078C2" w14:textId="77777777" w:rsidR="00AD3FA8" w:rsidRPr="00811590" w:rsidRDefault="00AD3FA8" w:rsidP="00AD3FA8">
      <w:pPr>
        <w:ind w:left="289"/>
        <w:textAlignment w:val="baseline"/>
        <w:rPr>
          <w:b/>
          <w:color w:val="E30015" w:themeColor="accent1"/>
          <w:sz w:val="24"/>
          <w:szCs w:val="24"/>
        </w:rPr>
      </w:pPr>
      <w:r w:rsidRPr="00811590">
        <w:rPr>
          <w:rFonts w:ascii="Arial" w:eastAsia="Arial" w:hAnsi="Arial"/>
          <w:color w:val="000000"/>
          <w:sz w:val="22"/>
          <w:szCs w:val="22"/>
        </w:rPr>
        <w:t>Le Titulaire accepte la réalisation d’audits concernant les diverses étapes de production, d’achats, de contrôles, de stockage, de distribution, de transport.</w:t>
      </w:r>
    </w:p>
    <w:p w14:paraId="79F554BC" w14:textId="77777777" w:rsidR="00AD3FA8" w:rsidRDefault="00AD3FA8">
      <w:pPr>
        <w:jc w:val="left"/>
        <w:rPr>
          <w:rFonts w:ascii="Arial" w:eastAsia="Arial" w:hAnsi="Arial"/>
          <w:color w:val="000000"/>
        </w:rPr>
      </w:pPr>
      <w:r>
        <w:rPr>
          <w:rFonts w:ascii="Arial" w:eastAsia="Arial" w:hAnsi="Arial"/>
          <w:color w:val="000000"/>
        </w:rPr>
        <w:br w:type="page"/>
      </w:r>
    </w:p>
    <w:p w14:paraId="53C09B38" w14:textId="77777777" w:rsidR="00AD3FA8" w:rsidRDefault="00AD3FA8" w:rsidP="004A5D84">
      <w:pPr>
        <w:spacing w:line="240" w:lineRule="exact"/>
        <w:ind w:left="288"/>
        <w:textAlignment w:val="baseline"/>
        <w:rPr>
          <w:rFonts w:ascii="Arial" w:eastAsia="Arial" w:hAnsi="Arial"/>
          <w:color w:val="000000"/>
        </w:rPr>
      </w:pPr>
    </w:p>
    <w:p w14:paraId="1F0F94FA" w14:textId="77777777" w:rsidR="00AD3FA8" w:rsidRPr="00AD3FA8" w:rsidRDefault="00AD3FA8" w:rsidP="00AD3FA8">
      <w:pPr>
        <w:pStyle w:val="Titre2"/>
        <w:numPr>
          <w:ilvl w:val="0"/>
          <w:numId w:val="0"/>
        </w:numPr>
        <w:rPr>
          <w:color w:val="E30015" w:themeColor="accent1"/>
          <w:sz w:val="22"/>
          <w:szCs w:val="22"/>
        </w:rPr>
      </w:pPr>
      <w:bookmarkStart w:id="11" w:name="_Toc205389654"/>
      <w:r w:rsidRPr="00AD3FA8">
        <w:rPr>
          <w:color w:val="E30015" w:themeColor="accent1"/>
          <w:sz w:val="22"/>
          <w:szCs w:val="22"/>
        </w:rPr>
        <w:t xml:space="preserve">ARTICLE </w:t>
      </w:r>
      <w:r w:rsidR="00C16225">
        <w:rPr>
          <w:color w:val="E30015" w:themeColor="accent1"/>
          <w:sz w:val="22"/>
          <w:szCs w:val="22"/>
        </w:rPr>
        <w:t>9</w:t>
      </w:r>
      <w:r w:rsidRPr="00AD3FA8">
        <w:rPr>
          <w:color w:val="E30015" w:themeColor="accent1"/>
          <w:sz w:val="22"/>
          <w:szCs w:val="22"/>
        </w:rPr>
        <w:t xml:space="preserve"> – </w:t>
      </w:r>
      <w:r>
        <w:rPr>
          <w:color w:val="E30015" w:themeColor="accent1"/>
          <w:sz w:val="22"/>
          <w:szCs w:val="22"/>
        </w:rPr>
        <w:t>POLITIQUE RSE</w:t>
      </w:r>
      <w:bookmarkEnd w:id="11"/>
    </w:p>
    <w:p w14:paraId="33D3084C" w14:textId="77777777" w:rsidR="00AD3FA8" w:rsidRPr="00811590" w:rsidRDefault="00AD3FA8" w:rsidP="00F8222E">
      <w:pPr>
        <w:spacing w:before="121" w:line="240" w:lineRule="exact"/>
        <w:ind w:left="142" w:right="142"/>
        <w:textAlignment w:val="baseline"/>
        <w:rPr>
          <w:rFonts w:ascii="Arial" w:eastAsia="Arial" w:hAnsi="Arial"/>
          <w:color w:val="000000"/>
          <w:sz w:val="22"/>
          <w:szCs w:val="22"/>
        </w:rPr>
      </w:pPr>
      <w:r w:rsidRPr="00811590">
        <w:rPr>
          <w:rFonts w:ascii="Arial" w:eastAsia="Arial" w:hAnsi="Arial"/>
          <w:color w:val="000000"/>
          <w:sz w:val="22"/>
          <w:szCs w:val="22"/>
        </w:rPr>
        <w:t>L’EFS, en sa qualité d’opérateur unique de la transfusion sanguine, s’inscrit dans un modèle éthique, et pose les premiers jalons d’une politique d’Achats Durables en s’engageant sur une responsabilité sociétale.</w:t>
      </w:r>
    </w:p>
    <w:p w14:paraId="41F21E68" w14:textId="77777777" w:rsidR="00AD3FA8" w:rsidRPr="00811590" w:rsidRDefault="00AD3FA8" w:rsidP="00F8222E">
      <w:pPr>
        <w:spacing w:before="59" w:line="186" w:lineRule="exact"/>
        <w:ind w:left="142" w:right="142"/>
        <w:textAlignment w:val="baseline"/>
        <w:rPr>
          <w:rFonts w:ascii="Arial" w:eastAsia="Arial" w:hAnsi="Arial"/>
          <w:color w:val="000000"/>
          <w:sz w:val="22"/>
          <w:szCs w:val="22"/>
        </w:rPr>
      </w:pPr>
    </w:p>
    <w:p w14:paraId="00854A9C" w14:textId="77777777" w:rsidR="004A5D84" w:rsidRPr="00811590" w:rsidRDefault="004A5D84" w:rsidP="00F8222E">
      <w:pPr>
        <w:ind w:left="142" w:right="142"/>
        <w:textAlignment w:val="baseline"/>
        <w:rPr>
          <w:rFonts w:ascii="Arial" w:eastAsia="Arial" w:hAnsi="Arial"/>
          <w:b/>
          <w:color w:val="000000"/>
          <w:spacing w:val="-8"/>
          <w:sz w:val="22"/>
          <w:szCs w:val="22"/>
        </w:rPr>
      </w:pPr>
      <w:r w:rsidRPr="00811590">
        <w:rPr>
          <w:rFonts w:ascii="Arial" w:eastAsia="Arial" w:hAnsi="Arial"/>
          <w:b/>
          <w:color w:val="000000"/>
          <w:spacing w:val="-8"/>
          <w:sz w:val="22"/>
          <w:szCs w:val="22"/>
        </w:rPr>
        <w:t>Pour limiter autant que possible son impact environnemental et dans le cadre de sa politique de Développement Durable, l’EFS s’engage dans une démarche de réduction de sa consommation de matière plastique. Dans ce cadre, en complément de la bonne utilisation des emballages plastiques et cartons, selon la nature du DASRI, une attention particulière sera apportée sur la conception des emballages proposés : poids des emballages vides, type des plastiques utilisés, et s’engage dans la réduction de ses impacts environnementaux.</w:t>
      </w:r>
    </w:p>
    <w:p w14:paraId="148BF973" w14:textId="77777777" w:rsidR="00F8222E" w:rsidRPr="00811590" w:rsidRDefault="00F8222E" w:rsidP="00F8222E">
      <w:pPr>
        <w:ind w:left="142" w:right="142"/>
        <w:textAlignment w:val="baseline"/>
        <w:rPr>
          <w:rFonts w:ascii="Arial" w:eastAsia="Arial" w:hAnsi="Arial"/>
          <w:b/>
          <w:color w:val="000000"/>
          <w:spacing w:val="-8"/>
          <w:sz w:val="22"/>
          <w:szCs w:val="22"/>
        </w:rPr>
      </w:pPr>
    </w:p>
    <w:p w14:paraId="58ED5BC9" w14:textId="77777777" w:rsidR="004A5D84" w:rsidRPr="00811590" w:rsidRDefault="004A5D84" w:rsidP="00F8222E">
      <w:pPr>
        <w:ind w:left="142" w:right="142"/>
        <w:textAlignment w:val="baseline"/>
        <w:rPr>
          <w:rFonts w:ascii="Arial" w:eastAsia="Arial" w:hAnsi="Arial"/>
          <w:b/>
          <w:color w:val="000000"/>
          <w:spacing w:val="-8"/>
          <w:sz w:val="22"/>
          <w:szCs w:val="22"/>
        </w:rPr>
      </w:pPr>
      <w:r w:rsidRPr="00811590">
        <w:rPr>
          <w:rFonts w:ascii="Arial" w:eastAsia="Arial" w:hAnsi="Arial"/>
          <w:b/>
          <w:color w:val="000000"/>
          <w:spacing w:val="-8"/>
          <w:sz w:val="22"/>
          <w:szCs w:val="22"/>
        </w:rPr>
        <w:t>A ce titre, le titulaire présentera sa démarche RSE et sa Politique d’engagement pour l’environnement qu’il joindra à son offre : écoconception des emballages, optimisation de la logistique, réduction consommation d’eau et d’énergie dans le process de fabrication, process limitant l’émission de gaz à effet de serre, politique sociale. Le Titulaire s’engage à promouvoir, dans le cadre de l’exécution des prestations du présent marché, l’emploi de personnes rencontrant des difficultés sociales ou professionnelles particulières d’insertion.</w:t>
      </w:r>
    </w:p>
    <w:p w14:paraId="24E71D67" w14:textId="77777777" w:rsidR="00F8222E" w:rsidRPr="00811590" w:rsidRDefault="00F8222E" w:rsidP="00F8222E">
      <w:pPr>
        <w:ind w:left="142" w:right="142"/>
        <w:textAlignment w:val="baseline"/>
        <w:rPr>
          <w:rFonts w:ascii="Arial" w:eastAsia="Arial" w:hAnsi="Arial"/>
          <w:b/>
          <w:color w:val="000000"/>
          <w:spacing w:val="-8"/>
          <w:sz w:val="22"/>
          <w:szCs w:val="22"/>
        </w:rPr>
      </w:pPr>
    </w:p>
    <w:p w14:paraId="515FBF73" w14:textId="77777777" w:rsidR="004A5D84" w:rsidRPr="00811590" w:rsidRDefault="004A5D84" w:rsidP="00F8222E">
      <w:pPr>
        <w:ind w:left="142" w:right="142"/>
        <w:textAlignment w:val="baseline"/>
        <w:rPr>
          <w:rFonts w:ascii="Arial" w:eastAsia="Arial" w:hAnsi="Arial"/>
          <w:b/>
          <w:color w:val="000000"/>
          <w:sz w:val="22"/>
          <w:szCs w:val="22"/>
        </w:rPr>
      </w:pPr>
      <w:r w:rsidRPr="00811590">
        <w:rPr>
          <w:rFonts w:ascii="Arial" w:eastAsia="Arial" w:hAnsi="Arial"/>
          <w:b/>
          <w:color w:val="000000"/>
          <w:sz w:val="22"/>
          <w:szCs w:val="22"/>
        </w:rPr>
        <w:t>L’objectif est d’axer l’appel d’offres sur des produits ayant les plus faibles impacts sur l’environnement et ce sur l’ensemble du cycle de vie du produit (de l’extraction des matières premières jusqu’à l’étape du traitement des déchets).</w:t>
      </w:r>
    </w:p>
    <w:p w14:paraId="6140801C" w14:textId="77777777" w:rsidR="00F8222E" w:rsidRPr="00811590" w:rsidRDefault="00F8222E" w:rsidP="00F8222E">
      <w:pPr>
        <w:ind w:left="142" w:right="142"/>
        <w:textAlignment w:val="baseline"/>
        <w:rPr>
          <w:rFonts w:ascii="Arial" w:eastAsia="Arial" w:hAnsi="Arial"/>
          <w:b/>
          <w:color w:val="000000"/>
          <w:sz w:val="22"/>
          <w:szCs w:val="22"/>
        </w:rPr>
      </w:pPr>
    </w:p>
    <w:p w14:paraId="21982E57" w14:textId="77777777" w:rsidR="004A5D84" w:rsidRPr="00811590" w:rsidRDefault="004A5D84" w:rsidP="00F8222E">
      <w:pPr>
        <w:ind w:left="142" w:right="142"/>
        <w:textAlignment w:val="baseline"/>
        <w:rPr>
          <w:rFonts w:ascii="Arial" w:eastAsia="Arial" w:hAnsi="Arial"/>
          <w:b/>
          <w:color w:val="000000"/>
          <w:spacing w:val="-7"/>
          <w:sz w:val="22"/>
          <w:szCs w:val="22"/>
        </w:rPr>
      </w:pPr>
      <w:r w:rsidRPr="00811590">
        <w:rPr>
          <w:rFonts w:ascii="Arial" w:eastAsia="Arial" w:hAnsi="Arial"/>
          <w:b/>
          <w:color w:val="000000"/>
          <w:spacing w:val="-7"/>
          <w:sz w:val="22"/>
          <w:szCs w:val="22"/>
        </w:rPr>
        <w:t>Dans le cadre de sa politique HSE (Hygiène Sécurité Environnement), l’EFS s’engage à limiter au maximum l’usage direct ou indirect de produits chimiques dangereux et s’engage à limiter autant que possible l’exposition de ses salariés à de telles substances. De ce fait les emballages devront répondre à ces exigences.</w:t>
      </w:r>
    </w:p>
    <w:sectPr w:rsidR="004A5D84" w:rsidRPr="00811590" w:rsidSect="00F241E4">
      <w:footerReference w:type="default" r:id="rId15"/>
      <w:headerReference w:type="first" r:id="rId16"/>
      <w:footerReference w:type="first" r:id="rId17"/>
      <w:pgSz w:w="11906" w:h="16838" w:code="9"/>
      <w:pgMar w:top="1418" w:right="849" w:bottom="1134" w:left="1134"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46957" w14:textId="77777777" w:rsidR="00D4382C" w:rsidRDefault="00D4382C" w:rsidP="00546D68">
      <w:r>
        <w:separator/>
      </w:r>
    </w:p>
  </w:endnote>
  <w:endnote w:type="continuationSeparator" w:id="0">
    <w:p w14:paraId="490F8DCB" w14:textId="77777777" w:rsidR="00D4382C" w:rsidRDefault="00D4382C" w:rsidP="00546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Medium">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5CCBE" w14:textId="77777777" w:rsidR="00483AAB" w:rsidRDefault="00483AA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10207" w:type="dxa"/>
      <w:tblInd w:w="-284" w:type="dxa"/>
      <w:tblBorders>
        <w:top w:val="single" w:sz="4" w:space="0" w:color="002F6C" w:themeColor="text2"/>
        <w:left w:val="none" w:sz="0" w:space="0" w:color="auto"/>
        <w:bottom w:val="none" w:sz="0" w:space="0" w:color="auto"/>
        <w:right w:val="none" w:sz="0" w:space="0" w:color="auto"/>
        <w:insideH w:val="none" w:sz="0" w:space="0" w:color="auto"/>
        <w:insideV w:val="none" w:sz="0" w:space="0" w:color="auto"/>
      </w:tblBorders>
      <w:tblCellMar>
        <w:top w:w="85" w:type="dxa"/>
        <w:left w:w="28" w:type="dxa"/>
        <w:bottom w:w="28" w:type="dxa"/>
        <w:right w:w="28" w:type="dxa"/>
      </w:tblCellMar>
      <w:tblLook w:val="04A0" w:firstRow="1" w:lastRow="0" w:firstColumn="1" w:lastColumn="0" w:noHBand="0" w:noVBand="1"/>
    </w:tblPr>
    <w:tblGrid>
      <w:gridCol w:w="1418"/>
      <w:gridCol w:w="7797"/>
      <w:gridCol w:w="992"/>
    </w:tblGrid>
    <w:tr w:rsidR="00D4382C" w14:paraId="6343B093" w14:textId="77777777" w:rsidTr="00D4382C">
      <w:tc>
        <w:tcPr>
          <w:tcW w:w="1418" w:type="dxa"/>
          <w:vAlign w:val="center"/>
        </w:tcPr>
        <w:p w14:paraId="70E997DA" w14:textId="77777777" w:rsidR="00D4382C" w:rsidRPr="0030655A" w:rsidRDefault="00D4382C" w:rsidP="003328C3">
          <w:pPr>
            <w:pStyle w:val="Pieddepage"/>
            <w:rPr>
              <w:b/>
              <w:bCs/>
              <w:color w:val="E30015" w:themeColor="accent1"/>
            </w:rPr>
          </w:pPr>
          <w:r w:rsidRPr="0030655A">
            <w:rPr>
              <w:b/>
              <w:bCs/>
              <w:color w:val="E30015" w:themeColor="accent1"/>
            </w:rPr>
            <w:t>efs.sante.fr</w:t>
          </w:r>
        </w:p>
      </w:tc>
      <w:tc>
        <w:tcPr>
          <w:tcW w:w="7797" w:type="dxa"/>
          <w:vAlign w:val="center"/>
        </w:tcPr>
        <w:p w14:paraId="4C737B9C" w14:textId="32F87CF7" w:rsidR="00D4382C" w:rsidRDefault="00D4382C" w:rsidP="003328C3">
          <w:pPr>
            <w:pStyle w:val="Pieddepage"/>
          </w:pPr>
          <w:r w:rsidRPr="0030655A">
            <w:t>ÉTABLISSEMENT FRANÇAIS DU SANG</w:t>
          </w:r>
          <w:r>
            <w:t xml:space="preserve"> – </w:t>
          </w:r>
          <w:r w:rsidRPr="00023746">
            <w:t>– Cahier des charges EFS Martinique</w:t>
          </w:r>
          <w:r w:rsidR="00483AAB">
            <w:t xml:space="preserve"> – MART25002</w:t>
          </w:r>
        </w:p>
      </w:tc>
      <w:tc>
        <w:tcPr>
          <w:tcW w:w="992" w:type="dxa"/>
          <w:vAlign w:val="center"/>
        </w:tcPr>
        <w:p w14:paraId="0559DB6E" w14:textId="77777777" w:rsidR="00D4382C" w:rsidRPr="0030655A" w:rsidRDefault="00D4382C" w:rsidP="003328C3">
          <w:pPr>
            <w:pStyle w:val="Pieddepage"/>
            <w:jc w:val="right"/>
            <w:rPr>
              <w:b/>
              <w:bCs/>
            </w:rPr>
          </w:pPr>
          <w:r w:rsidRPr="0030655A">
            <w:rPr>
              <w:rStyle w:val="Numrodepage"/>
              <w:b/>
              <w:bCs/>
            </w:rPr>
            <w:fldChar w:fldCharType="begin"/>
          </w:r>
          <w:r w:rsidRPr="0030655A">
            <w:rPr>
              <w:rStyle w:val="Numrodepage"/>
              <w:b/>
              <w:bCs/>
            </w:rPr>
            <w:instrText xml:space="preserve"> PAGE </w:instrText>
          </w:r>
          <w:r w:rsidRPr="0030655A">
            <w:rPr>
              <w:rStyle w:val="Numrodepage"/>
              <w:b/>
              <w:bCs/>
            </w:rPr>
            <w:fldChar w:fldCharType="separate"/>
          </w:r>
          <w:r w:rsidR="00483AAB">
            <w:rPr>
              <w:rStyle w:val="Numrodepage"/>
              <w:b/>
              <w:bCs/>
              <w:noProof/>
            </w:rPr>
            <w:t>3</w:t>
          </w:r>
          <w:r w:rsidRPr="0030655A">
            <w:rPr>
              <w:rStyle w:val="Numrodepage"/>
              <w:b/>
              <w:bCs/>
            </w:rPr>
            <w:fldChar w:fldCharType="end"/>
          </w:r>
          <w:r w:rsidRPr="0030655A">
            <w:rPr>
              <w:rStyle w:val="Numrodepage"/>
              <w:b/>
              <w:bCs/>
            </w:rPr>
            <w:t>/</w:t>
          </w:r>
          <w:r w:rsidRPr="0030655A">
            <w:rPr>
              <w:rStyle w:val="Numrodepage"/>
              <w:b/>
              <w:bCs/>
            </w:rPr>
            <w:fldChar w:fldCharType="begin"/>
          </w:r>
          <w:r w:rsidRPr="0030655A">
            <w:rPr>
              <w:rStyle w:val="Numrodepage"/>
              <w:b/>
              <w:bCs/>
            </w:rPr>
            <w:instrText xml:space="preserve"> NUMPAGES   \* MERGEFORMAT </w:instrText>
          </w:r>
          <w:r w:rsidRPr="0030655A">
            <w:rPr>
              <w:rStyle w:val="Numrodepage"/>
              <w:b/>
              <w:bCs/>
            </w:rPr>
            <w:fldChar w:fldCharType="separate"/>
          </w:r>
          <w:r w:rsidR="00483AAB">
            <w:rPr>
              <w:rStyle w:val="Numrodepage"/>
              <w:b/>
              <w:bCs/>
              <w:noProof/>
            </w:rPr>
            <w:t>7</w:t>
          </w:r>
          <w:r w:rsidRPr="0030655A">
            <w:rPr>
              <w:rStyle w:val="Numrodepage"/>
              <w:b/>
              <w:bCs/>
            </w:rPr>
            <w:fldChar w:fldCharType="end"/>
          </w:r>
        </w:p>
      </w:tc>
    </w:tr>
  </w:tbl>
  <w:p w14:paraId="36D9D849" w14:textId="77777777" w:rsidR="00D4382C" w:rsidRDefault="00D4382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A8BCC" w14:textId="77777777" w:rsidR="00483AAB" w:rsidRDefault="00483AAB">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10207" w:type="dxa"/>
      <w:tblInd w:w="-284" w:type="dxa"/>
      <w:tblBorders>
        <w:top w:val="single" w:sz="4" w:space="0" w:color="002F6C" w:themeColor="text2"/>
        <w:left w:val="none" w:sz="0" w:space="0" w:color="auto"/>
        <w:bottom w:val="none" w:sz="0" w:space="0" w:color="auto"/>
        <w:right w:val="none" w:sz="0" w:space="0" w:color="auto"/>
        <w:insideH w:val="none" w:sz="0" w:space="0" w:color="auto"/>
        <w:insideV w:val="none" w:sz="0" w:space="0" w:color="auto"/>
      </w:tblBorders>
      <w:tblCellMar>
        <w:top w:w="85" w:type="dxa"/>
        <w:left w:w="28" w:type="dxa"/>
        <w:bottom w:w="28" w:type="dxa"/>
        <w:right w:w="28" w:type="dxa"/>
      </w:tblCellMar>
      <w:tblLook w:val="04A0" w:firstRow="1" w:lastRow="0" w:firstColumn="1" w:lastColumn="0" w:noHBand="0" w:noVBand="1"/>
    </w:tblPr>
    <w:tblGrid>
      <w:gridCol w:w="1418"/>
      <w:gridCol w:w="7797"/>
      <w:gridCol w:w="992"/>
    </w:tblGrid>
    <w:tr w:rsidR="00D4382C" w14:paraId="265CC49C" w14:textId="77777777" w:rsidTr="00D2708F">
      <w:tc>
        <w:tcPr>
          <w:tcW w:w="1418" w:type="dxa"/>
          <w:vAlign w:val="center"/>
        </w:tcPr>
        <w:p w14:paraId="07717E48" w14:textId="77777777" w:rsidR="00D4382C" w:rsidRPr="0030655A" w:rsidRDefault="00D4382C" w:rsidP="00135836">
          <w:pPr>
            <w:pStyle w:val="Pieddepage"/>
            <w:rPr>
              <w:b/>
              <w:bCs/>
              <w:color w:val="E30015" w:themeColor="accent1"/>
            </w:rPr>
          </w:pPr>
          <w:r w:rsidRPr="0030655A">
            <w:rPr>
              <w:b/>
              <w:bCs/>
              <w:color w:val="E30015" w:themeColor="accent1"/>
            </w:rPr>
            <w:t>efs.sante.fr</w:t>
          </w:r>
        </w:p>
      </w:tc>
      <w:tc>
        <w:tcPr>
          <w:tcW w:w="7797" w:type="dxa"/>
          <w:vAlign w:val="center"/>
        </w:tcPr>
        <w:p w14:paraId="280634DF" w14:textId="3DDC0721" w:rsidR="00D4382C" w:rsidRDefault="00D4382C" w:rsidP="00483AAB">
          <w:pPr>
            <w:pStyle w:val="Pieddepage"/>
          </w:pPr>
          <w:r w:rsidRPr="0030655A">
            <w:t>ÉTABLISSEMENT FRANÇAIS DU SANG</w:t>
          </w:r>
          <w:r>
            <w:t xml:space="preserve"> </w:t>
          </w:r>
          <w:r w:rsidRPr="00023746">
            <w:rPr>
              <w:sz w:val="16"/>
            </w:rPr>
            <w:t>–</w:t>
          </w:r>
          <w:bookmarkStart w:id="12" w:name="_GoBack"/>
          <w:bookmarkEnd w:id="12"/>
          <w:r w:rsidR="00483AAB">
            <w:t xml:space="preserve"> </w:t>
          </w:r>
          <w:r w:rsidR="00483AAB" w:rsidRPr="00023746">
            <w:t>Cahier des charges EFS Martinique</w:t>
          </w:r>
          <w:r w:rsidR="00483AAB">
            <w:t xml:space="preserve"> – MART25002</w:t>
          </w:r>
        </w:p>
      </w:tc>
      <w:tc>
        <w:tcPr>
          <w:tcW w:w="992" w:type="dxa"/>
          <w:vAlign w:val="center"/>
        </w:tcPr>
        <w:p w14:paraId="11272901" w14:textId="77777777" w:rsidR="00D4382C" w:rsidRPr="0030655A" w:rsidRDefault="00D4382C" w:rsidP="00135836">
          <w:pPr>
            <w:pStyle w:val="Pieddepage"/>
            <w:jc w:val="right"/>
            <w:rPr>
              <w:b/>
              <w:bCs/>
            </w:rPr>
          </w:pPr>
          <w:r w:rsidRPr="0030655A">
            <w:rPr>
              <w:rStyle w:val="Numrodepage"/>
              <w:b/>
              <w:bCs/>
            </w:rPr>
            <w:fldChar w:fldCharType="begin"/>
          </w:r>
          <w:r w:rsidRPr="0030655A">
            <w:rPr>
              <w:rStyle w:val="Numrodepage"/>
              <w:b/>
              <w:bCs/>
            </w:rPr>
            <w:instrText xml:space="preserve"> PAGE </w:instrText>
          </w:r>
          <w:r w:rsidRPr="0030655A">
            <w:rPr>
              <w:rStyle w:val="Numrodepage"/>
              <w:b/>
              <w:bCs/>
            </w:rPr>
            <w:fldChar w:fldCharType="separate"/>
          </w:r>
          <w:r w:rsidR="00483AAB">
            <w:rPr>
              <w:rStyle w:val="Numrodepage"/>
              <w:b/>
              <w:bCs/>
              <w:noProof/>
            </w:rPr>
            <w:t>5</w:t>
          </w:r>
          <w:r w:rsidRPr="0030655A">
            <w:rPr>
              <w:rStyle w:val="Numrodepage"/>
              <w:b/>
              <w:bCs/>
            </w:rPr>
            <w:fldChar w:fldCharType="end"/>
          </w:r>
          <w:r w:rsidRPr="0030655A">
            <w:rPr>
              <w:rStyle w:val="Numrodepage"/>
              <w:b/>
              <w:bCs/>
            </w:rPr>
            <w:t>/</w:t>
          </w:r>
          <w:r w:rsidRPr="0030655A">
            <w:rPr>
              <w:rStyle w:val="Numrodepage"/>
              <w:b/>
              <w:bCs/>
            </w:rPr>
            <w:fldChar w:fldCharType="begin"/>
          </w:r>
          <w:r w:rsidRPr="0030655A">
            <w:rPr>
              <w:rStyle w:val="Numrodepage"/>
              <w:b/>
              <w:bCs/>
            </w:rPr>
            <w:instrText xml:space="preserve"> NUMPAGES   \* MERGEFORMAT </w:instrText>
          </w:r>
          <w:r w:rsidRPr="0030655A">
            <w:rPr>
              <w:rStyle w:val="Numrodepage"/>
              <w:b/>
              <w:bCs/>
            </w:rPr>
            <w:fldChar w:fldCharType="separate"/>
          </w:r>
          <w:r w:rsidR="00483AAB">
            <w:rPr>
              <w:rStyle w:val="Numrodepage"/>
              <w:b/>
              <w:bCs/>
              <w:noProof/>
            </w:rPr>
            <w:t>7</w:t>
          </w:r>
          <w:r w:rsidRPr="0030655A">
            <w:rPr>
              <w:rStyle w:val="Numrodepage"/>
              <w:b/>
              <w:bCs/>
            </w:rPr>
            <w:fldChar w:fldCharType="end"/>
          </w:r>
        </w:p>
      </w:tc>
    </w:tr>
  </w:tbl>
  <w:p w14:paraId="4FEF65D2" w14:textId="77777777" w:rsidR="00D4382C" w:rsidRPr="0030655A" w:rsidRDefault="00D4382C" w:rsidP="00135836">
    <w:pPr>
      <w:pStyle w:val="Pieddepage"/>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10207" w:type="dxa"/>
      <w:tblInd w:w="-284" w:type="dxa"/>
      <w:tblBorders>
        <w:top w:val="single" w:sz="4" w:space="0" w:color="002F6C" w:themeColor="text2"/>
        <w:left w:val="none" w:sz="0" w:space="0" w:color="auto"/>
        <w:bottom w:val="none" w:sz="0" w:space="0" w:color="auto"/>
        <w:right w:val="none" w:sz="0" w:space="0" w:color="auto"/>
        <w:insideH w:val="none" w:sz="0" w:space="0" w:color="auto"/>
        <w:insideV w:val="none" w:sz="0" w:space="0" w:color="auto"/>
      </w:tblBorders>
      <w:tblCellMar>
        <w:top w:w="85" w:type="dxa"/>
        <w:left w:w="28" w:type="dxa"/>
        <w:bottom w:w="28" w:type="dxa"/>
        <w:right w:w="28" w:type="dxa"/>
      </w:tblCellMar>
      <w:tblLook w:val="04A0" w:firstRow="1" w:lastRow="0" w:firstColumn="1" w:lastColumn="0" w:noHBand="0" w:noVBand="1"/>
    </w:tblPr>
    <w:tblGrid>
      <w:gridCol w:w="1418"/>
      <w:gridCol w:w="7797"/>
      <w:gridCol w:w="992"/>
    </w:tblGrid>
    <w:tr w:rsidR="00D4382C" w14:paraId="05145013" w14:textId="77777777" w:rsidTr="00C2510F">
      <w:tc>
        <w:tcPr>
          <w:tcW w:w="1418" w:type="dxa"/>
          <w:vAlign w:val="center"/>
        </w:tcPr>
        <w:p w14:paraId="1142A5D9" w14:textId="77777777" w:rsidR="00D4382C" w:rsidRPr="0030655A" w:rsidRDefault="00D4382C" w:rsidP="00C2510F">
          <w:pPr>
            <w:pStyle w:val="Pieddepage"/>
            <w:rPr>
              <w:b/>
              <w:bCs/>
              <w:color w:val="E30015" w:themeColor="accent1"/>
            </w:rPr>
          </w:pPr>
          <w:r w:rsidRPr="0030655A">
            <w:rPr>
              <w:b/>
              <w:bCs/>
              <w:color w:val="E30015" w:themeColor="accent1"/>
            </w:rPr>
            <w:t>efs.sante.fr</w:t>
          </w:r>
        </w:p>
      </w:tc>
      <w:tc>
        <w:tcPr>
          <w:tcW w:w="7797" w:type="dxa"/>
          <w:vAlign w:val="center"/>
        </w:tcPr>
        <w:p w14:paraId="44E12723" w14:textId="46499119" w:rsidR="00D4382C" w:rsidRDefault="00D4382C" w:rsidP="00483AAB">
          <w:pPr>
            <w:pStyle w:val="Pieddepage"/>
          </w:pPr>
          <w:r w:rsidRPr="0030655A">
            <w:t>ÉTABLISSEMENT FRANÇAIS DU SANG</w:t>
          </w:r>
          <w:r>
            <w:t xml:space="preserve"> – </w:t>
          </w:r>
          <w:r w:rsidRPr="00023746">
            <w:t>Cahier des charges EFS Martinique</w:t>
          </w:r>
          <w:r w:rsidR="00483AAB">
            <w:t xml:space="preserve"> – MART25002</w:t>
          </w:r>
        </w:p>
      </w:tc>
      <w:tc>
        <w:tcPr>
          <w:tcW w:w="992" w:type="dxa"/>
          <w:vAlign w:val="center"/>
        </w:tcPr>
        <w:p w14:paraId="0CA73120" w14:textId="77777777" w:rsidR="00D4382C" w:rsidRPr="0030655A" w:rsidRDefault="00D4382C" w:rsidP="00C2510F">
          <w:pPr>
            <w:pStyle w:val="Pieddepage"/>
            <w:jc w:val="right"/>
            <w:rPr>
              <w:b/>
              <w:bCs/>
            </w:rPr>
          </w:pPr>
          <w:r w:rsidRPr="0030655A">
            <w:rPr>
              <w:rStyle w:val="Numrodepage"/>
              <w:b/>
              <w:bCs/>
            </w:rPr>
            <w:fldChar w:fldCharType="begin"/>
          </w:r>
          <w:r w:rsidRPr="0030655A">
            <w:rPr>
              <w:rStyle w:val="Numrodepage"/>
              <w:b/>
              <w:bCs/>
            </w:rPr>
            <w:instrText xml:space="preserve"> PAGE </w:instrText>
          </w:r>
          <w:r w:rsidRPr="0030655A">
            <w:rPr>
              <w:rStyle w:val="Numrodepage"/>
              <w:b/>
              <w:bCs/>
            </w:rPr>
            <w:fldChar w:fldCharType="separate"/>
          </w:r>
          <w:r w:rsidR="00483AAB">
            <w:rPr>
              <w:rStyle w:val="Numrodepage"/>
              <w:b/>
              <w:bCs/>
              <w:noProof/>
            </w:rPr>
            <w:t>4</w:t>
          </w:r>
          <w:r w:rsidRPr="0030655A">
            <w:rPr>
              <w:rStyle w:val="Numrodepage"/>
              <w:b/>
              <w:bCs/>
            </w:rPr>
            <w:fldChar w:fldCharType="end"/>
          </w:r>
          <w:r w:rsidRPr="0030655A">
            <w:rPr>
              <w:rStyle w:val="Numrodepage"/>
              <w:b/>
              <w:bCs/>
            </w:rPr>
            <w:t>/</w:t>
          </w:r>
          <w:r w:rsidRPr="0030655A">
            <w:rPr>
              <w:rStyle w:val="Numrodepage"/>
              <w:b/>
              <w:bCs/>
            </w:rPr>
            <w:fldChar w:fldCharType="begin"/>
          </w:r>
          <w:r w:rsidRPr="0030655A">
            <w:rPr>
              <w:rStyle w:val="Numrodepage"/>
              <w:b/>
              <w:bCs/>
            </w:rPr>
            <w:instrText xml:space="preserve"> NUMPAGES   \* MERGEFORMAT </w:instrText>
          </w:r>
          <w:r w:rsidRPr="0030655A">
            <w:rPr>
              <w:rStyle w:val="Numrodepage"/>
              <w:b/>
              <w:bCs/>
            </w:rPr>
            <w:fldChar w:fldCharType="separate"/>
          </w:r>
          <w:r w:rsidR="00483AAB">
            <w:rPr>
              <w:rStyle w:val="Numrodepage"/>
              <w:b/>
              <w:bCs/>
              <w:noProof/>
            </w:rPr>
            <w:t>7</w:t>
          </w:r>
          <w:r w:rsidRPr="0030655A">
            <w:rPr>
              <w:rStyle w:val="Numrodepage"/>
              <w:b/>
              <w:bCs/>
            </w:rPr>
            <w:fldChar w:fldCharType="end"/>
          </w:r>
        </w:p>
      </w:tc>
    </w:tr>
  </w:tbl>
  <w:p w14:paraId="7750AC43" w14:textId="77777777" w:rsidR="00D4382C" w:rsidRPr="0030655A" w:rsidRDefault="00D4382C" w:rsidP="00C2510F">
    <w:pPr>
      <w:pStyle w:val="Pieddepage"/>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FA517B" w14:textId="77777777" w:rsidR="00D4382C" w:rsidRDefault="00D4382C" w:rsidP="00546D68">
      <w:r>
        <w:separator/>
      </w:r>
    </w:p>
  </w:footnote>
  <w:footnote w:type="continuationSeparator" w:id="0">
    <w:p w14:paraId="22DD1574" w14:textId="77777777" w:rsidR="00D4382C" w:rsidRDefault="00D4382C" w:rsidP="00546D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F6D3F" w14:textId="77777777" w:rsidR="00483AAB" w:rsidRDefault="00483AA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2B204" w14:textId="77777777" w:rsidR="00483AAB" w:rsidRDefault="00483AAB">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6F56C" w14:textId="77777777" w:rsidR="00483AAB" w:rsidRDefault="00483AAB">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E0D69" w14:textId="77777777" w:rsidR="00D4382C" w:rsidRDefault="00D4382C" w:rsidP="00135836">
    <w:pPr>
      <w:pStyle w:val="En-tte"/>
      <w:spacing w:after="2040"/>
    </w:pPr>
    <w:r>
      <w:rPr>
        <w:noProof/>
        <w:lang w:eastAsia="fr-FR"/>
      </w:rPr>
      <w:drawing>
        <wp:anchor distT="0" distB="0" distL="114300" distR="114300" simplePos="0" relativeHeight="251658239" behindDoc="1" locked="1" layoutInCell="1" allowOverlap="1" wp14:anchorId="50173C4C" wp14:editId="26710ED8">
          <wp:simplePos x="0" y="0"/>
          <wp:positionH relativeFrom="page">
            <wp:posOffset>5328920</wp:posOffset>
          </wp:positionH>
          <wp:positionV relativeFrom="page">
            <wp:posOffset>396240</wp:posOffset>
          </wp:positionV>
          <wp:extent cx="972000" cy="986400"/>
          <wp:effectExtent l="0" t="0" r="0" b="4445"/>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rotWithShape="1">
                  <a:blip r:embed="rId1" cstate="hqprint">
                    <a:extLst>
                      <a:ext uri="{28A0092B-C50C-407E-A947-70E740481C1C}">
                        <a14:useLocalDpi xmlns:a14="http://schemas.microsoft.com/office/drawing/2010/main"/>
                      </a:ext>
                    </a:extLst>
                  </a:blip>
                  <a:srcRect/>
                  <a:stretch/>
                </pic:blipFill>
                <pic:spPr bwMode="auto">
                  <a:xfrm>
                    <a:off x="0" y="0"/>
                    <a:ext cx="972000" cy="98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0" distB="0" distL="114300" distR="114300" simplePos="0" relativeHeight="251659264" behindDoc="1" locked="1" layoutInCell="1" allowOverlap="1" wp14:anchorId="5A534923" wp14:editId="4829A74B">
              <wp:simplePos x="0" y="0"/>
              <wp:positionH relativeFrom="page">
                <wp:posOffset>0</wp:posOffset>
              </wp:positionH>
              <wp:positionV relativeFrom="page">
                <wp:posOffset>200025</wp:posOffset>
              </wp:positionV>
              <wp:extent cx="7560000" cy="1065600"/>
              <wp:effectExtent l="0" t="19050" r="41275" b="39370"/>
              <wp:wrapNone/>
              <wp:docPr id="12" name="Courb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60000" cy="1065600"/>
                      </a:xfrm>
                      <a:custGeom>
                        <a:avLst/>
                        <a:gdLst>
                          <a:gd name="T0" fmla="*/ 699 w 11906"/>
                          <a:gd name="T1" fmla="+- 0 1571 320"/>
                          <a:gd name="T2" fmla="*/ 1571 h 3034"/>
                          <a:gd name="T3" fmla="*/ 1011 w 11906"/>
                          <a:gd name="T4" fmla="+- 0 1645 320"/>
                          <a:gd name="T5" fmla="*/ 1645 h 3034"/>
                          <a:gd name="T6" fmla="*/ 1498 w 11906"/>
                          <a:gd name="T7" fmla="+- 0 1744 320"/>
                          <a:gd name="T8" fmla="*/ 1744 h 3034"/>
                          <a:gd name="T9" fmla="*/ 1971 w 11906"/>
                          <a:gd name="T10" fmla="+- 0 1824 320"/>
                          <a:gd name="T11" fmla="*/ 1824 h 3034"/>
                          <a:gd name="T12" fmla="*/ 2432 w 11906"/>
                          <a:gd name="T13" fmla="+- 0 1887 320"/>
                          <a:gd name="T14" fmla="*/ 1887 h 3034"/>
                          <a:gd name="T15" fmla="*/ 2881 w 11906"/>
                          <a:gd name="T16" fmla="+- 0 1931 320"/>
                          <a:gd name="T17" fmla="*/ 1931 h 3034"/>
                          <a:gd name="T18" fmla="*/ 3317 w 11906"/>
                          <a:gd name="T19" fmla="+- 0 1957 320"/>
                          <a:gd name="T20" fmla="*/ 1957 h 3034"/>
                          <a:gd name="T21" fmla="*/ 3741 w 11906"/>
                          <a:gd name="T22" fmla="+- 0 1967 320"/>
                          <a:gd name="T23" fmla="*/ 1967 h 3034"/>
                          <a:gd name="T24" fmla="*/ 4153 w 11906"/>
                          <a:gd name="T25" fmla="+- 0 1959 320"/>
                          <a:gd name="T26" fmla="*/ 1959 h 3034"/>
                          <a:gd name="T27" fmla="*/ 4553 w 11906"/>
                          <a:gd name="T28" fmla="+- 0 1935 320"/>
                          <a:gd name="T29" fmla="*/ 1935 h 3034"/>
                          <a:gd name="T30" fmla="*/ 4941 w 11906"/>
                          <a:gd name="T31" fmla="+- 0 1894 320"/>
                          <a:gd name="T32" fmla="*/ 1894 h 3034"/>
                          <a:gd name="T33" fmla="*/ 5318 w 11906"/>
                          <a:gd name="T34" fmla="+- 0 1838 320"/>
                          <a:gd name="T35" fmla="*/ 1838 h 3034"/>
                          <a:gd name="T36" fmla="*/ 5683 w 11906"/>
                          <a:gd name="T37" fmla="+- 0 1766 320"/>
                          <a:gd name="T38" fmla="*/ 1766 h 3034"/>
                          <a:gd name="T39" fmla="*/ 6037 w 11906"/>
                          <a:gd name="T40" fmla="+- 0 1679 320"/>
                          <a:gd name="T41" fmla="*/ 1679 h 3034"/>
                          <a:gd name="T42" fmla="*/ 6380 w 11906"/>
                          <a:gd name="T43" fmla="+- 0 1577 320"/>
                          <a:gd name="T44" fmla="*/ 1577 h 3034"/>
                          <a:gd name="T45" fmla="*/ 6712 w 11906"/>
                          <a:gd name="T46" fmla="+- 0 1461 320"/>
                          <a:gd name="T47" fmla="*/ 1461 h 3034"/>
                          <a:gd name="T48" fmla="*/ 7033 w 11906"/>
                          <a:gd name="T49" fmla="+- 0 1330 320"/>
                          <a:gd name="T50" fmla="*/ 1330 h 3034"/>
                          <a:gd name="T51" fmla="*/ 7343 w 11906"/>
                          <a:gd name="T52" fmla="+- 0 1186 320"/>
                          <a:gd name="T53" fmla="*/ 1186 h 3034"/>
                          <a:gd name="T54" fmla="*/ 7642 w 11906"/>
                          <a:gd name="T55" fmla="+- 0 1028 320"/>
                          <a:gd name="T56" fmla="*/ 1028 h 3034"/>
                          <a:gd name="T57" fmla="*/ 7932 w 11906"/>
                          <a:gd name="T58" fmla="+- 0 857 320"/>
                          <a:gd name="T59" fmla="*/ 857 h 3034"/>
                          <a:gd name="T60" fmla="*/ 8205 w 11906"/>
                          <a:gd name="T61" fmla="+- 0 703 320"/>
                          <a:gd name="T62" fmla="*/ 703 h 3034"/>
                          <a:gd name="T63" fmla="*/ 8491 w 11906"/>
                          <a:gd name="T64" fmla="+- 0 573 320"/>
                          <a:gd name="T65" fmla="*/ 573 h 3034"/>
                          <a:gd name="T66" fmla="*/ 8787 w 11906"/>
                          <a:gd name="T67" fmla="+- 0 469 320"/>
                          <a:gd name="T68" fmla="*/ 469 h 3034"/>
                          <a:gd name="T69" fmla="*/ 9090 w 11906"/>
                          <a:gd name="T70" fmla="+- 0 392 320"/>
                          <a:gd name="T71" fmla="*/ 392 h 3034"/>
                          <a:gd name="T72" fmla="*/ 9397 w 11906"/>
                          <a:gd name="T73" fmla="+- 0 342 320"/>
                          <a:gd name="T74" fmla="*/ 342 h 3034"/>
                          <a:gd name="T75" fmla="*/ 9708 w 11906"/>
                          <a:gd name="T76" fmla="+- 0 320 320"/>
                          <a:gd name="T77" fmla="*/ 320 h 3034"/>
                          <a:gd name="T78" fmla="*/ 10020 w 11906"/>
                          <a:gd name="T79" fmla="+- 0 327 320"/>
                          <a:gd name="T80" fmla="*/ 327 h 3034"/>
                          <a:gd name="T81" fmla="*/ 10330 w 11906"/>
                          <a:gd name="T82" fmla="+- 0 363 320"/>
                          <a:gd name="T83" fmla="*/ 363 h 3034"/>
                          <a:gd name="T84" fmla="*/ 10636 w 11906"/>
                          <a:gd name="T85" fmla="+- 0 429 320"/>
                          <a:gd name="T86" fmla="*/ 429 h 3034"/>
                          <a:gd name="T87" fmla="*/ 10936 w 11906"/>
                          <a:gd name="T88" fmla="+- 0 526 320"/>
                          <a:gd name="T89" fmla="*/ 526 h 3034"/>
                          <a:gd name="T90" fmla="*/ 11228 w 11906"/>
                          <a:gd name="T91" fmla="+- 0 655 320"/>
                          <a:gd name="T92" fmla="*/ 655 h 3034"/>
                          <a:gd name="T93" fmla="*/ 11510 w 11906"/>
                          <a:gd name="T94" fmla="+- 0 816 320"/>
                          <a:gd name="T95" fmla="*/ 816 h 3034"/>
                          <a:gd name="T96" fmla="*/ 11778 w 11906"/>
                          <a:gd name="T97" fmla="+- 0 1010 320"/>
                          <a:gd name="T98" fmla="*/ 1010 h 3034"/>
                          <a:gd name="T99" fmla="*/ 12032 w 11906"/>
                          <a:gd name="T100" fmla="+- 0 1237 320"/>
                          <a:gd name="T101" fmla="*/ 1237 h 3034"/>
                          <a:gd name="T102" fmla="*/ 12269 w 11906"/>
                          <a:gd name="T103" fmla="+- 0 1500 320"/>
                          <a:gd name="T104" fmla="*/ 1500 h 3034"/>
                          <a:gd name="T105" fmla="*/ 12486 w 11906"/>
                          <a:gd name="T106" fmla="+- 0 1797 320"/>
                          <a:gd name="T107" fmla="*/ 1797 h 3034"/>
                          <a:gd name="T108" fmla="*/ 12605 w 11906"/>
                          <a:gd name="T109" fmla="+- 0 2000 320"/>
                          <a:gd name="T110" fmla="*/ 2000 h 3034"/>
                          <a:gd name="connsiteX0" fmla="*/ 0 w 10000"/>
                          <a:gd name="connsiteY0" fmla="*/ 4123 h 5537"/>
                          <a:gd name="connsiteX1" fmla="*/ 262 w 10000"/>
                          <a:gd name="connsiteY1" fmla="*/ 4367 h 5537"/>
                          <a:gd name="connsiteX2" fmla="*/ 671 w 10000"/>
                          <a:gd name="connsiteY2" fmla="*/ 4693 h 5537"/>
                          <a:gd name="connsiteX3" fmla="*/ 1068 w 10000"/>
                          <a:gd name="connsiteY3" fmla="*/ 4957 h 5537"/>
                          <a:gd name="connsiteX4" fmla="*/ 1456 w 10000"/>
                          <a:gd name="connsiteY4" fmla="*/ 5165 h 5537"/>
                          <a:gd name="connsiteX5" fmla="*/ 1833 w 10000"/>
                          <a:gd name="connsiteY5" fmla="*/ 5310 h 5537"/>
                          <a:gd name="connsiteX6" fmla="*/ 2199 w 10000"/>
                          <a:gd name="connsiteY6" fmla="*/ 5396 h 5537"/>
                          <a:gd name="connsiteX7" fmla="*/ 2555 w 10000"/>
                          <a:gd name="connsiteY7" fmla="*/ 5428 h 5537"/>
                          <a:gd name="connsiteX8" fmla="*/ 2901 w 10000"/>
                          <a:gd name="connsiteY8" fmla="*/ 5402 h 5537"/>
                          <a:gd name="connsiteX9" fmla="*/ 3237 w 10000"/>
                          <a:gd name="connsiteY9" fmla="*/ 5323 h 5537"/>
                          <a:gd name="connsiteX10" fmla="*/ 3563 w 10000"/>
                          <a:gd name="connsiteY10" fmla="*/ 5188 h 5537"/>
                          <a:gd name="connsiteX11" fmla="*/ 3880 w 10000"/>
                          <a:gd name="connsiteY11" fmla="*/ 5003 h 5537"/>
                          <a:gd name="connsiteX12" fmla="*/ 4186 w 10000"/>
                          <a:gd name="connsiteY12" fmla="*/ 4766 h 5537"/>
                          <a:gd name="connsiteX13" fmla="*/ 4484 w 10000"/>
                          <a:gd name="connsiteY13" fmla="*/ 4479 h 5537"/>
                          <a:gd name="connsiteX14" fmla="*/ 4772 w 10000"/>
                          <a:gd name="connsiteY14" fmla="*/ 4143 h 5537"/>
                          <a:gd name="connsiteX15" fmla="*/ 5050 w 10000"/>
                          <a:gd name="connsiteY15" fmla="*/ 3761 h 5537"/>
                          <a:gd name="connsiteX16" fmla="*/ 5320 w 10000"/>
                          <a:gd name="connsiteY16" fmla="*/ 3329 h 5537"/>
                          <a:gd name="connsiteX17" fmla="*/ 5580 w 10000"/>
                          <a:gd name="connsiteY17" fmla="*/ 2854 h 5537"/>
                          <a:gd name="connsiteX18" fmla="*/ 5832 w 10000"/>
                          <a:gd name="connsiteY18" fmla="*/ 2334 h 5537"/>
                          <a:gd name="connsiteX19" fmla="*/ 6075 w 10000"/>
                          <a:gd name="connsiteY19" fmla="*/ 1770 h 5537"/>
                          <a:gd name="connsiteX20" fmla="*/ 6304 w 10000"/>
                          <a:gd name="connsiteY20" fmla="*/ 1262 h 5537"/>
                          <a:gd name="connsiteX21" fmla="*/ 6545 w 10000"/>
                          <a:gd name="connsiteY21" fmla="*/ 834 h 5537"/>
                          <a:gd name="connsiteX22" fmla="*/ 6793 w 10000"/>
                          <a:gd name="connsiteY22" fmla="*/ 491 h 5537"/>
                          <a:gd name="connsiteX23" fmla="*/ 7048 w 10000"/>
                          <a:gd name="connsiteY23" fmla="*/ 237 h 5537"/>
                          <a:gd name="connsiteX24" fmla="*/ 7306 w 10000"/>
                          <a:gd name="connsiteY24" fmla="*/ 73 h 5537"/>
                          <a:gd name="connsiteX25" fmla="*/ 7567 w 10000"/>
                          <a:gd name="connsiteY25" fmla="*/ 0 h 5537"/>
                          <a:gd name="connsiteX26" fmla="*/ 7829 w 10000"/>
                          <a:gd name="connsiteY26" fmla="*/ 23 h 5537"/>
                          <a:gd name="connsiteX27" fmla="*/ 8089 w 10000"/>
                          <a:gd name="connsiteY27" fmla="*/ 142 h 5537"/>
                          <a:gd name="connsiteX28" fmla="*/ 8346 w 10000"/>
                          <a:gd name="connsiteY28" fmla="*/ 359 h 5537"/>
                          <a:gd name="connsiteX29" fmla="*/ 8598 w 10000"/>
                          <a:gd name="connsiteY29" fmla="*/ 679 h 5537"/>
                          <a:gd name="connsiteX30" fmla="*/ 8844 w 10000"/>
                          <a:gd name="connsiteY30" fmla="*/ 1104 h 5537"/>
                          <a:gd name="connsiteX31" fmla="*/ 9080 w 10000"/>
                          <a:gd name="connsiteY31" fmla="*/ 1635 h 5537"/>
                          <a:gd name="connsiteX32" fmla="*/ 9305 w 10000"/>
                          <a:gd name="connsiteY32" fmla="*/ 2274 h 5537"/>
                          <a:gd name="connsiteX33" fmla="*/ 9519 w 10000"/>
                          <a:gd name="connsiteY33" fmla="*/ 3022 h 5537"/>
                          <a:gd name="connsiteX34" fmla="*/ 9718 w 10000"/>
                          <a:gd name="connsiteY34" fmla="*/ 3889 h 5537"/>
                          <a:gd name="connsiteX35" fmla="*/ 9900 w 10000"/>
                          <a:gd name="connsiteY35" fmla="*/ 4868 h 5537"/>
                          <a:gd name="connsiteX36" fmla="*/ 10000 w 10000"/>
                          <a:gd name="connsiteY36" fmla="*/ 5537 h 5537"/>
                          <a:gd name="connsiteX0" fmla="*/ 0 w 10000"/>
                          <a:gd name="connsiteY0" fmla="*/ 7446 h 10000"/>
                          <a:gd name="connsiteX1" fmla="*/ 262 w 10000"/>
                          <a:gd name="connsiteY1" fmla="*/ 7887 h 10000"/>
                          <a:gd name="connsiteX2" fmla="*/ 671 w 10000"/>
                          <a:gd name="connsiteY2" fmla="*/ 8476 h 10000"/>
                          <a:gd name="connsiteX3" fmla="*/ 1068 w 10000"/>
                          <a:gd name="connsiteY3" fmla="*/ 8953 h 10000"/>
                          <a:gd name="connsiteX4" fmla="*/ 1456 w 10000"/>
                          <a:gd name="connsiteY4" fmla="*/ 9328 h 10000"/>
                          <a:gd name="connsiteX5" fmla="*/ 1833 w 10000"/>
                          <a:gd name="connsiteY5" fmla="*/ 9590 h 10000"/>
                          <a:gd name="connsiteX6" fmla="*/ 2199 w 10000"/>
                          <a:gd name="connsiteY6" fmla="*/ 9745 h 10000"/>
                          <a:gd name="connsiteX7" fmla="*/ 2555 w 10000"/>
                          <a:gd name="connsiteY7" fmla="*/ 9803 h 10000"/>
                          <a:gd name="connsiteX8" fmla="*/ 2901 w 10000"/>
                          <a:gd name="connsiteY8" fmla="*/ 9756 h 10000"/>
                          <a:gd name="connsiteX9" fmla="*/ 3237 w 10000"/>
                          <a:gd name="connsiteY9" fmla="*/ 9614 h 10000"/>
                          <a:gd name="connsiteX10" fmla="*/ 3563 w 10000"/>
                          <a:gd name="connsiteY10" fmla="*/ 9370 h 10000"/>
                          <a:gd name="connsiteX11" fmla="*/ 3880 w 10000"/>
                          <a:gd name="connsiteY11" fmla="*/ 9036 h 10000"/>
                          <a:gd name="connsiteX12" fmla="*/ 4186 w 10000"/>
                          <a:gd name="connsiteY12" fmla="*/ 8608 h 10000"/>
                          <a:gd name="connsiteX13" fmla="*/ 4484 w 10000"/>
                          <a:gd name="connsiteY13" fmla="*/ 8089 h 10000"/>
                          <a:gd name="connsiteX14" fmla="*/ 4772 w 10000"/>
                          <a:gd name="connsiteY14" fmla="*/ 7482 h 10000"/>
                          <a:gd name="connsiteX15" fmla="*/ 5050 w 10000"/>
                          <a:gd name="connsiteY15" fmla="*/ 6792 h 10000"/>
                          <a:gd name="connsiteX16" fmla="*/ 5320 w 10000"/>
                          <a:gd name="connsiteY16" fmla="*/ 6012 h 10000"/>
                          <a:gd name="connsiteX17" fmla="*/ 5580 w 10000"/>
                          <a:gd name="connsiteY17" fmla="*/ 5154 h 10000"/>
                          <a:gd name="connsiteX18" fmla="*/ 5832 w 10000"/>
                          <a:gd name="connsiteY18" fmla="*/ 4215 h 10000"/>
                          <a:gd name="connsiteX19" fmla="*/ 6075 w 10000"/>
                          <a:gd name="connsiteY19" fmla="*/ 3197 h 10000"/>
                          <a:gd name="connsiteX20" fmla="*/ 6304 w 10000"/>
                          <a:gd name="connsiteY20" fmla="*/ 2279 h 10000"/>
                          <a:gd name="connsiteX21" fmla="*/ 6545 w 10000"/>
                          <a:gd name="connsiteY21" fmla="*/ 1506 h 10000"/>
                          <a:gd name="connsiteX22" fmla="*/ 6793 w 10000"/>
                          <a:gd name="connsiteY22" fmla="*/ 887 h 10000"/>
                          <a:gd name="connsiteX23" fmla="*/ 7048 w 10000"/>
                          <a:gd name="connsiteY23" fmla="*/ 428 h 10000"/>
                          <a:gd name="connsiteX24" fmla="*/ 7306 w 10000"/>
                          <a:gd name="connsiteY24" fmla="*/ 132 h 10000"/>
                          <a:gd name="connsiteX25" fmla="*/ 7567 w 10000"/>
                          <a:gd name="connsiteY25" fmla="*/ 0 h 10000"/>
                          <a:gd name="connsiteX26" fmla="*/ 7829 w 10000"/>
                          <a:gd name="connsiteY26" fmla="*/ 42 h 10000"/>
                          <a:gd name="connsiteX27" fmla="*/ 8089 w 10000"/>
                          <a:gd name="connsiteY27" fmla="*/ 256 h 10000"/>
                          <a:gd name="connsiteX28" fmla="*/ 8346 w 10000"/>
                          <a:gd name="connsiteY28" fmla="*/ 648 h 10000"/>
                          <a:gd name="connsiteX29" fmla="*/ 8598 w 10000"/>
                          <a:gd name="connsiteY29" fmla="*/ 1226 h 10000"/>
                          <a:gd name="connsiteX30" fmla="*/ 8844 w 10000"/>
                          <a:gd name="connsiteY30" fmla="*/ 1994 h 10000"/>
                          <a:gd name="connsiteX31" fmla="*/ 9080 w 10000"/>
                          <a:gd name="connsiteY31" fmla="*/ 2953 h 10000"/>
                          <a:gd name="connsiteX32" fmla="*/ 9305 w 10000"/>
                          <a:gd name="connsiteY32" fmla="*/ 4107 h 10000"/>
                          <a:gd name="connsiteX33" fmla="*/ 9519 w 10000"/>
                          <a:gd name="connsiteY33" fmla="*/ 5458 h 10000"/>
                          <a:gd name="connsiteX34" fmla="*/ 9718 w 10000"/>
                          <a:gd name="connsiteY34" fmla="*/ 7024 h 10000"/>
                          <a:gd name="connsiteX35" fmla="*/ 9900 w 10000"/>
                          <a:gd name="connsiteY35" fmla="*/ 8792 h 10000"/>
                          <a:gd name="connsiteX36" fmla="*/ 10000 w 10000"/>
                          <a:gd name="connsiteY36" fmla="*/ 10000 h 1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Lst>
                        <a:rect l="l" t="t" r="r" b="b"/>
                        <a:pathLst>
                          <a:path w="10000" h="10000">
                            <a:moveTo>
                              <a:pt x="0" y="7446"/>
                            </a:moveTo>
                            <a:lnTo>
                              <a:pt x="262" y="7887"/>
                            </a:lnTo>
                            <a:lnTo>
                              <a:pt x="671" y="8476"/>
                            </a:lnTo>
                            <a:lnTo>
                              <a:pt x="1068" y="8953"/>
                            </a:lnTo>
                            <a:lnTo>
                              <a:pt x="1456" y="9328"/>
                            </a:lnTo>
                            <a:lnTo>
                              <a:pt x="1833" y="9590"/>
                            </a:lnTo>
                            <a:lnTo>
                              <a:pt x="2199" y="9745"/>
                            </a:lnTo>
                            <a:lnTo>
                              <a:pt x="2555" y="9803"/>
                            </a:lnTo>
                            <a:lnTo>
                              <a:pt x="2901" y="9756"/>
                            </a:lnTo>
                            <a:lnTo>
                              <a:pt x="3237" y="9614"/>
                            </a:lnTo>
                            <a:lnTo>
                              <a:pt x="3563" y="9370"/>
                            </a:lnTo>
                            <a:lnTo>
                              <a:pt x="3880" y="9036"/>
                            </a:lnTo>
                            <a:lnTo>
                              <a:pt x="4186" y="8608"/>
                            </a:lnTo>
                            <a:lnTo>
                              <a:pt x="4484" y="8089"/>
                            </a:lnTo>
                            <a:lnTo>
                              <a:pt x="4772" y="7482"/>
                            </a:lnTo>
                            <a:lnTo>
                              <a:pt x="5050" y="6792"/>
                            </a:lnTo>
                            <a:lnTo>
                              <a:pt x="5320" y="6012"/>
                            </a:lnTo>
                            <a:cubicBezTo>
                              <a:pt x="5407" y="5727"/>
                              <a:pt x="5493" y="5440"/>
                              <a:pt x="5580" y="5154"/>
                            </a:cubicBezTo>
                            <a:lnTo>
                              <a:pt x="5832" y="4215"/>
                            </a:lnTo>
                            <a:lnTo>
                              <a:pt x="6075" y="3197"/>
                            </a:lnTo>
                            <a:cubicBezTo>
                              <a:pt x="6151" y="2891"/>
                              <a:pt x="6228" y="2585"/>
                              <a:pt x="6304" y="2279"/>
                            </a:cubicBezTo>
                            <a:cubicBezTo>
                              <a:pt x="6384" y="2021"/>
                              <a:pt x="6465" y="1764"/>
                              <a:pt x="6545" y="1506"/>
                            </a:cubicBezTo>
                            <a:cubicBezTo>
                              <a:pt x="6628" y="1300"/>
                              <a:pt x="6710" y="1093"/>
                              <a:pt x="6793" y="887"/>
                            </a:cubicBezTo>
                            <a:lnTo>
                              <a:pt x="7048" y="428"/>
                            </a:lnTo>
                            <a:lnTo>
                              <a:pt x="7306" y="132"/>
                            </a:lnTo>
                            <a:lnTo>
                              <a:pt x="7567" y="0"/>
                            </a:lnTo>
                            <a:lnTo>
                              <a:pt x="7829" y="42"/>
                            </a:lnTo>
                            <a:lnTo>
                              <a:pt x="8089" y="256"/>
                            </a:lnTo>
                            <a:lnTo>
                              <a:pt x="8346" y="648"/>
                            </a:lnTo>
                            <a:lnTo>
                              <a:pt x="8598" y="1226"/>
                            </a:lnTo>
                            <a:lnTo>
                              <a:pt x="8844" y="1994"/>
                            </a:lnTo>
                            <a:cubicBezTo>
                              <a:pt x="8923" y="2314"/>
                              <a:pt x="9001" y="2633"/>
                              <a:pt x="9080" y="2953"/>
                            </a:cubicBezTo>
                            <a:lnTo>
                              <a:pt x="9305" y="4107"/>
                            </a:lnTo>
                            <a:cubicBezTo>
                              <a:pt x="9376" y="4557"/>
                              <a:pt x="9448" y="5008"/>
                              <a:pt x="9519" y="5458"/>
                            </a:cubicBezTo>
                            <a:cubicBezTo>
                              <a:pt x="9585" y="5980"/>
                              <a:pt x="9652" y="6502"/>
                              <a:pt x="9718" y="7024"/>
                            </a:cubicBezTo>
                            <a:cubicBezTo>
                              <a:pt x="9779" y="7612"/>
                              <a:pt x="9839" y="8203"/>
                              <a:pt x="9900" y="8792"/>
                            </a:cubicBezTo>
                            <a:cubicBezTo>
                              <a:pt x="9933" y="9195"/>
                              <a:pt x="9967" y="9597"/>
                              <a:pt x="10000" y="10000"/>
                            </a:cubicBezTo>
                          </a:path>
                        </a:pathLst>
                      </a:custGeom>
                      <a:noFill/>
                      <a:ln w="63500">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C18855" id="Courbe" o:spid="_x0000_s1026" style="position:absolute;margin-left:0;margin-top:15.75pt;width:595.3pt;height:83.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0000,1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" path="m,7446r262,441l671,8476r397,477l1456,9328r377,262l2199,9745r356,58l2901,9756r336,-142l3563,9370r317,-334l4186,8608r298,-519l4772,7482r278,-690l5320,6012v87,-285,173,-572,260,-858l5832,4215,6075,3197v76,-306,153,-612,229,-918c6384,2021,6465,1764,6545,1506v83,-206,165,-413,248,-619l7048,428,7306,132,7567,r262,42l8089,256r257,392l8598,1226r246,768c8923,2314,9001,2633,9080,2953r225,1154c9376,4557,9448,5008,9519,5458v66,522,133,1044,199,1566c9779,7612,9839,8203,9900,8792v33,403,67,805,100,1208e" filled="f" strokecolor="#e30015 [3204]" strokeweight="5pt">
              <v:path arrowok="t" o:connecttype="custom" o:connectlocs="0,793446;198072,840439;507276,903203;807408,954032;1100736,993992;1385748,1021910;1662444,1038427;1931580,1044608;2193156,1039599;2447172,1024468;2693628,998467;2933280,962876;3164616,917268;3389904,861964;3607632,797282;3817800,723756;4021920,640639;4218480,549210;4408992,449150;4592700,340672;4765824,242850;4948020,160479;5135508,94519;5328288,45608;5523336,14066;5720652,0;5918724,4476;6115284,27279;6309576,69051;6500088,130643;6686064,212481;6864480,314672;7034580,437642;7196364,581604;7346808,748477;7484400,936876;7560000,1065600" o:connectangles="0,0,0,0,0,0,0,0,0,0,0,0,0,0,0,0,0,0,0,0,0,0,0,0,0,0,0,0,0,0,0,0,0,0,0,0,0"/>
              <w10:wrap anchorx="page" anchory="pag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92932"/>
    <w:multiLevelType w:val="hybridMultilevel"/>
    <w:tmpl w:val="18DE5904"/>
    <w:lvl w:ilvl="0" w:tplc="040C000F">
      <w:start w:val="1"/>
      <w:numFmt w:val="decimal"/>
      <w:lvlText w:val="%1."/>
      <w:lvlJc w:val="left"/>
      <w:pPr>
        <w:ind w:left="720" w:hanging="360"/>
      </w:p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FA6592"/>
    <w:multiLevelType w:val="multilevel"/>
    <w:tmpl w:val="BEBA7386"/>
    <w:lvl w:ilvl="0">
      <w:numFmt w:val="bullet"/>
      <w:lvlText w:val="-"/>
      <w:lvlJc w:val="left"/>
      <w:pPr>
        <w:ind w:left="360" w:hanging="360"/>
      </w:pPr>
      <w:rPr>
        <w:rFonts w:ascii="Century Gothic" w:eastAsia="Times New Roman" w:hAnsi="Century Gothic" w:cs="Times New Roman"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560C6F"/>
    <w:multiLevelType w:val="multilevel"/>
    <w:tmpl w:val="84425D8E"/>
    <w:lvl w:ilvl="0">
      <w:start w:val="4"/>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2242DE6"/>
    <w:multiLevelType w:val="hybridMultilevel"/>
    <w:tmpl w:val="1BA4B62A"/>
    <w:lvl w:ilvl="0" w:tplc="DF1E096E">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15:restartNumberingAfterBreak="0">
    <w:nsid w:val="183C6406"/>
    <w:multiLevelType w:val="multilevel"/>
    <w:tmpl w:val="F2704F06"/>
    <w:lvl w:ilvl="0">
      <w:start w:val="1"/>
      <w:numFmt w:val="bullet"/>
      <w:lvlText w:val="·"/>
      <w:lvlJc w:val="left"/>
      <w:pPr>
        <w:tabs>
          <w:tab w:val="left" w:pos="360"/>
        </w:tabs>
        <w:ind w:left="720"/>
      </w:pPr>
      <w:rPr>
        <w:rFonts w:ascii="Symbol" w:eastAsia="Symbol" w:hAnsi="Symbol"/>
        <w:strike w:val="0"/>
        <w:color w:val="000000"/>
        <w:spacing w:val="0"/>
        <w:w w:val="100"/>
        <w:sz w:val="20"/>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53496B"/>
    <w:multiLevelType w:val="hybridMultilevel"/>
    <w:tmpl w:val="974E2B40"/>
    <w:lvl w:ilvl="0" w:tplc="4E941B02">
      <w:numFmt w:val="bullet"/>
      <w:lvlText w:val="-"/>
      <w:lvlJc w:val="left"/>
      <w:pPr>
        <w:ind w:left="1440" w:hanging="360"/>
      </w:pPr>
      <w:rPr>
        <w:rFonts w:ascii="Century Gothic" w:eastAsia="Times New Roman" w:hAnsi="Century Gothic" w:cs="Times New Roman" w:hint="default"/>
        <w:sz w:val="2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27B75DCF"/>
    <w:multiLevelType w:val="multilevel"/>
    <w:tmpl w:val="146A9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BD5071"/>
    <w:multiLevelType w:val="hybridMultilevel"/>
    <w:tmpl w:val="6BFC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D00E0E"/>
    <w:multiLevelType w:val="multilevel"/>
    <w:tmpl w:val="DC60D1F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auto"/>
        <w:sz w:val="16"/>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1435FB"/>
    <w:multiLevelType w:val="hybridMultilevel"/>
    <w:tmpl w:val="3452813A"/>
    <w:lvl w:ilvl="0" w:tplc="040C0017">
      <w:start w:val="1"/>
      <w:numFmt w:val="lowerLetter"/>
      <w:lvlText w:val="%1)"/>
      <w:lvlJc w:val="left"/>
      <w:pPr>
        <w:ind w:left="1065" w:hanging="360"/>
      </w:pPr>
      <w:rPr>
        <w:rFonts w:hint="default"/>
        <w:b/>
        <w:sz w:val="24"/>
      </w:rPr>
    </w:lvl>
    <w:lvl w:ilvl="1" w:tplc="9DE4D2E6">
      <w:numFmt w:val="bullet"/>
      <w:lvlText w:val="•"/>
      <w:lvlJc w:val="left"/>
      <w:pPr>
        <w:ind w:left="1785" w:hanging="360"/>
      </w:pPr>
      <w:rPr>
        <w:rFonts w:asciiTheme="majorHAnsi" w:eastAsiaTheme="minorHAnsi" w:hAnsiTheme="majorHAnsi" w:cstheme="majorHAnsi" w:hint="default"/>
      </w:r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0" w15:restartNumberingAfterBreak="0">
    <w:nsid w:val="3BAD0D0F"/>
    <w:multiLevelType w:val="multilevel"/>
    <w:tmpl w:val="62FA68D8"/>
    <w:lvl w:ilvl="0">
      <w:start w:val="1"/>
      <w:numFmt w:val="bullet"/>
      <w:lvlText w:val=""/>
      <w:lvlJc w:val="left"/>
      <w:pPr>
        <w:tabs>
          <w:tab w:val="num" w:pos="1069"/>
        </w:tabs>
        <w:ind w:left="1069" w:hanging="360"/>
      </w:pPr>
      <w:rPr>
        <w:rFonts w:ascii="Symbol" w:hAnsi="Symbol" w:hint="default"/>
        <w:sz w:val="20"/>
      </w:rPr>
    </w:lvl>
    <w:lvl w:ilvl="1" w:tentative="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11" w15:restartNumberingAfterBreak="0">
    <w:nsid w:val="3E1B4E90"/>
    <w:multiLevelType w:val="multilevel"/>
    <w:tmpl w:val="2C4CB234"/>
    <w:lvl w:ilvl="0">
      <w:start w:val="1"/>
      <w:numFmt w:val="bullet"/>
      <w:pStyle w:val="Puce"/>
      <w:lvlText w:val=""/>
      <w:lvlJc w:val="left"/>
      <w:pPr>
        <w:tabs>
          <w:tab w:val="num" w:pos="57"/>
        </w:tabs>
        <w:ind w:left="284" w:hanging="284"/>
      </w:pPr>
      <w:rPr>
        <w:rFonts w:ascii="Symbol" w:hAnsi="Symbol" w:hint="default"/>
        <w:color w:val="E30015" w:themeColor="accent1"/>
      </w:rPr>
    </w:lvl>
    <w:lvl w:ilvl="1">
      <w:start w:val="1"/>
      <w:numFmt w:val="bullet"/>
      <w:lvlText w:val="–"/>
      <w:lvlJc w:val="left"/>
      <w:pPr>
        <w:ind w:left="284" w:firstLine="0"/>
      </w:pPr>
      <w:rPr>
        <w:rFonts w:ascii="Montserrat Medium" w:hAnsi="Montserrat Medium" w:hint="default"/>
        <w:color w:val="E30015" w:themeColor="accent1"/>
      </w:rPr>
    </w:lvl>
    <w:lvl w:ilvl="2">
      <w:start w:val="1"/>
      <w:numFmt w:val="bullet"/>
      <w:lvlText w:val=""/>
      <w:lvlJc w:val="left"/>
      <w:pPr>
        <w:ind w:left="0" w:firstLine="0"/>
      </w:pPr>
      <w:rPr>
        <w:rFonts w:ascii="Wingdings" w:hAnsi="Wingdings" w:hint="default"/>
      </w:rPr>
    </w:lvl>
    <w:lvl w:ilvl="3">
      <w:start w:val="1"/>
      <w:numFmt w:val="bullet"/>
      <w:lvlText w:val=""/>
      <w:lvlJc w:val="left"/>
      <w:pPr>
        <w:ind w:left="0" w:firstLine="0"/>
      </w:pPr>
      <w:rPr>
        <w:rFonts w:ascii="Symbol" w:hAnsi="Symbol" w:hint="default"/>
      </w:rPr>
    </w:lvl>
    <w:lvl w:ilvl="4">
      <w:start w:val="1"/>
      <w:numFmt w:val="bullet"/>
      <w:lvlText w:val=""/>
      <w:lvlJc w:val="left"/>
      <w:pPr>
        <w:ind w:left="0" w:firstLine="0"/>
      </w:pPr>
      <w:rPr>
        <w:rFonts w:ascii="Symbol" w:hAnsi="Symbol" w:hint="default"/>
      </w:rPr>
    </w:lvl>
    <w:lvl w:ilvl="5">
      <w:start w:val="1"/>
      <w:numFmt w:val="bullet"/>
      <w:lvlText w:val=""/>
      <w:lvlJc w:val="left"/>
      <w:pPr>
        <w:ind w:left="0" w:firstLine="0"/>
      </w:pPr>
      <w:rPr>
        <w:rFonts w:ascii="Wingdings" w:hAnsi="Wingdings" w:hint="default"/>
      </w:rPr>
    </w:lvl>
    <w:lvl w:ilvl="6">
      <w:start w:val="1"/>
      <w:numFmt w:val="bullet"/>
      <w:lvlText w:val=""/>
      <w:lvlJc w:val="left"/>
      <w:pPr>
        <w:ind w:left="0" w:firstLine="0"/>
      </w:pPr>
      <w:rPr>
        <w:rFonts w:ascii="Wingdings" w:hAnsi="Wingdings" w:hint="default"/>
      </w:rPr>
    </w:lvl>
    <w:lvl w:ilvl="7">
      <w:start w:val="1"/>
      <w:numFmt w:val="bullet"/>
      <w:lvlText w:val=""/>
      <w:lvlJc w:val="left"/>
      <w:pPr>
        <w:ind w:left="0" w:firstLine="0"/>
      </w:pPr>
      <w:rPr>
        <w:rFonts w:ascii="Symbol" w:hAnsi="Symbol" w:hint="default"/>
      </w:rPr>
    </w:lvl>
    <w:lvl w:ilvl="8">
      <w:start w:val="1"/>
      <w:numFmt w:val="bullet"/>
      <w:lvlText w:val=""/>
      <w:lvlJc w:val="left"/>
      <w:pPr>
        <w:ind w:left="0" w:firstLine="0"/>
      </w:pPr>
      <w:rPr>
        <w:rFonts w:ascii="Symbol" w:hAnsi="Symbol" w:hint="default"/>
      </w:rPr>
    </w:lvl>
  </w:abstractNum>
  <w:abstractNum w:abstractNumId="12" w15:restartNumberingAfterBreak="0">
    <w:nsid w:val="44177AD8"/>
    <w:multiLevelType w:val="multilevel"/>
    <w:tmpl w:val="84425D8E"/>
    <w:lvl w:ilvl="0">
      <w:start w:val="4"/>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E5F665D"/>
    <w:multiLevelType w:val="multilevel"/>
    <w:tmpl w:val="879020CE"/>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color w:val="auto"/>
        <w:sz w:val="16"/>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F787C41"/>
    <w:multiLevelType w:val="hybridMultilevel"/>
    <w:tmpl w:val="460A5872"/>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5" w15:restartNumberingAfterBreak="0">
    <w:nsid w:val="509A62D9"/>
    <w:multiLevelType w:val="multilevel"/>
    <w:tmpl w:val="179AAF24"/>
    <w:lvl w:ilvl="0">
      <w:start w:val="1"/>
      <w:numFmt w:val="decimal"/>
      <w:lvlText w:val="%1."/>
      <w:lvlJc w:val="left"/>
      <w:pPr>
        <w:ind w:left="360" w:hanging="360"/>
      </w:pPr>
      <w:rPr>
        <w:rFonts w:hint="default"/>
        <w:sz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31C2048"/>
    <w:multiLevelType w:val="multilevel"/>
    <w:tmpl w:val="DC60D1F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auto"/>
        <w:sz w:val="16"/>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54A4533"/>
    <w:multiLevelType w:val="hybridMultilevel"/>
    <w:tmpl w:val="15441C60"/>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8" w15:restartNumberingAfterBreak="0">
    <w:nsid w:val="64596B5D"/>
    <w:multiLevelType w:val="hybridMultilevel"/>
    <w:tmpl w:val="33A25878"/>
    <w:lvl w:ilvl="0" w:tplc="040C0001">
      <w:start w:val="1"/>
      <w:numFmt w:val="bullet"/>
      <w:lvlText w:val=""/>
      <w:lvlJc w:val="left"/>
      <w:pPr>
        <w:ind w:left="928" w:hanging="360"/>
      </w:pPr>
      <w:rPr>
        <w:rFonts w:ascii="Symbol" w:hAnsi="Symbo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9" w15:restartNumberingAfterBreak="0">
    <w:nsid w:val="657C1D41"/>
    <w:multiLevelType w:val="multilevel"/>
    <w:tmpl w:val="1556C42C"/>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0" w:firstLine="0"/>
      </w:pPr>
      <w:rPr>
        <w:rFonts w:hint="default"/>
        <w:color w:val="002060"/>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0" w15:restartNumberingAfterBreak="0">
    <w:nsid w:val="68403E61"/>
    <w:multiLevelType w:val="multilevel"/>
    <w:tmpl w:val="94E8EF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auto"/>
        <w:sz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33A58BC"/>
    <w:multiLevelType w:val="hybridMultilevel"/>
    <w:tmpl w:val="E6806120"/>
    <w:lvl w:ilvl="0" w:tplc="040C0001">
      <w:start w:val="1"/>
      <w:numFmt w:val="bullet"/>
      <w:lvlText w:val=""/>
      <w:lvlJc w:val="left"/>
      <w:pPr>
        <w:ind w:left="928" w:hanging="360"/>
      </w:pPr>
      <w:rPr>
        <w:rFonts w:ascii="Symbol" w:hAnsi="Symbo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22" w15:restartNumberingAfterBreak="0">
    <w:nsid w:val="7E640BFA"/>
    <w:multiLevelType w:val="multilevel"/>
    <w:tmpl w:val="609E0A88"/>
    <w:lvl w:ilvl="0">
      <w:start w:val="1"/>
      <w:numFmt w:val="bullet"/>
      <w:lvlText w:val="·"/>
      <w:lvlJc w:val="left"/>
      <w:pPr>
        <w:tabs>
          <w:tab w:val="left" w:pos="720"/>
        </w:tabs>
        <w:ind w:left="720"/>
      </w:pPr>
      <w:rPr>
        <w:rFonts w:ascii="Symbol" w:eastAsia="Symbol" w:hAnsi="Symbol"/>
        <w:strike w:val="0"/>
        <w:color w:val="000000"/>
        <w:spacing w:val="-2"/>
        <w:w w:val="100"/>
        <w:sz w:val="20"/>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E73685E"/>
    <w:multiLevelType w:val="multilevel"/>
    <w:tmpl w:val="61FC7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850269"/>
    <w:multiLevelType w:val="hybridMultilevel"/>
    <w:tmpl w:val="3016034C"/>
    <w:lvl w:ilvl="0" w:tplc="040C0003">
      <w:start w:val="1"/>
      <w:numFmt w:val="bullet"/>
      <w:lvlText w:val="o"/>
      <w:lvlJc w:val="left"/>
      <w:pPr>
        <w:tabs>
          <w:tab w:val="num" w:pos="1770"/>
        </w:tabs>
        <w:ind w:left="1770" w:hanging="360"/>
      </w:pPr>
      <w:rPr>
        <w:rFonts w:ascii="Courier New" w:hAnsi="Courier New" w:cs="Courier New" w:hint="default"/>
      </w:rPr>
    </w:lvl>
    <w:lvl w:ilvl="1" w:tplc="040C0003">
      <w:start w:val="1"/>
      <w:numFmt w:val="bullet"/>
      <w:lvlText w:val="o"/>
      <w:lvlJc w:val="left"/>
      <w:pPr>
        <w:tabs>
          <w:tab w:val="num" w:pos="2490"/>
        </w:tabs>
        <w:ind w:left="2490" w:hanging="360"/>
      </w:pPr>
      <w:rPr>
        <w:rFonts w:ascii="Courier New" w:hAnsi="Courier New" w:cs="Courier New" w:hint="default"/>
      </w:rPr>
    </w:lvl>
    <w:lvl w:ilvl="2" w:tplc="040C0005" w:tentative="1">
      <w:start w:val="1"/>
      <w:numFmt w:val="bullet"/>
      <w:lvlText w:val=""/>
      <w:lvlJc w:val="left"/>
      <w:pPr>
        <w:tabs>
          <w:tab w:val="num" w:pos="3210"/>
        </w:tabs>
        <w:ind w:left="3210" w:hanging="360"/>
      </w:pPr>
      <w:rPr>
        <w:rFonts w:ascii="Wingdings" w:hAnsi="Wingdings" w:hint="default"/>
      </w:rPr>
    </w:lvl>
    <w:lvl w:ilvl="3" w:tplc="040C0001" w:tentative="1">
      <w:start w:val="1"/>
      <w:numFmt w:val="bullet"/>
      <w:lvlText w:val=""/>
      <w:lvlJc w:val="left"/>
      <w:pPr>
        <w:tabs>
          <w:tab w:val="num" w:pos="3930"/>
        </w:tabs>
        <w:ind w:left="3930" w:hanging="360"/>
      </w:pPr>
      <w:rPr>
        <w:rFonts w:ascii="Symbol" w:hAnsi="Symbol" w:hint="default"/>
      </w:rPr>
    </w:lvl>
    <w:lvl w:ilvl="4" w:tplc="040C0003" w:tentative="1">
      <w:start w:val="1"/>
      <w:numFmt w:val="bullet"/>
      <w:lvlText w:val="o"/>
      <w:lvlJc w:val="left"/>
      <w:pPr>
        <w:tabs>
          <w:tab w:val="num" w:pos="4650"/>
        </w:tabs>
        <w:ind w:left="4650" w:hanging="360"/>
      </w:pPr>
      <w:rPr>
        <w:rFonts w:ascii="Courier New" w:hAnsi="Courier New" w:cs="Courier New" w:hint="default"/>
      </w:rPr>
    </w:lvl>
    <w:lvl w:ilvl="5" w:tplc="040C0005" w:tentative="1">
      <w:start w:val="1"/>
      <w:numFmt w:val="bullet"/>
      <w:lvlText w:val=""/>
      <w:lvlJc w:val="left"/>
      <w:pPr>
        <w:tabs>
          <w:tab w:val="num" w:pos="5370"/>
        </w:tabs>
        <w:ind w:left="5370" w:hanging="360"/>
      </w:pPr>
      <w:rPr>
        <w:rFonts w:ascii="Wingdings" w:hAnsi="Wingdings" w:hint="default"/>
      </w:rPr>
    </w:lvl>
    <w:lvl w:ilvl="6" w:tplc="040C0001" w:tentative="1">
      <w:start w:val="1"/>
      <w:numFmt w:val="bullet"/>
      <w:lvlText w:val=""/>
      <w:lvlJc w:val="left"/>
      <w:pPr>
        <w:tabs>
          <w:tab w:val="num" w:pos="6090"/>
        </w:tabs>
        <w:ind w:left="6090" w:hanging="360"/>
      </w:pPr>
      <w:rPr>
        <w:rFonts w:ascii="Symbol" w:hAnsi="Symbol" w:hint="default"/>
      </w:rPr>
    </w:lvl>
    <w:lvl w:ilvl="7" w:tplc="040C0003" w:tentative="1">
      <w:start w:val="1"/>
      <w:numFmt w:val="bullet"/>
      <w:lvlText w:val="o"/>
      <w:lvlJc w:val="left"/>
      <w:pPr>
        <w:tabs>
          <w:tab w:val="num" w:pos="6810"/>
        </w:tabs>
        <w:ind w:left="6810" w:hanging="360"/>
      </w:pPr>
      <w:rPr>
        <w:rFonts w:ascii="Courier New" w:hAnsi="Courier New" w:cs="Courier New" w:hint="default"/>
      </w:rPr>
    </w:lvl>
    <w:lvl w:ilvl="8" w:tplc="040C0005" w:tentative="1">
      <w:start w:val="1"/>
      <w:numFmt w:val="bullet"/>
      <w:lvlText w:val=""/>
      <w:lvlJc w:val="left"/>
      <w:pPr>
        <w:tabs>
          <w:tab w:val="num" w:pos="7530"/>
        </w:tabs>
        <w:ind w:left="7530" w:hanging="360"/>
      </w:pPr>
      <w:rPr>
        <w:rFonts w:ascii="Wingdings" w:hAnsi="Wingdings" w:hint="default"/>
      </w:rPr>
    </w:lvl>
  </w:abstractNum>
  <w:num w:numId="1">
    <w:abstractNumId w:val="19"/>
  </w:num>
  <w:num w:numId="2">
    <w:abstractNumId w:val="11"/>
  </w:num>
  <w:num w:numId="3">
    <w:abstractNumId w:val="9"/>
  </w:num>
  <w:num w:numId="4">
    <w:abstractNumId w:val="15"/>
  </w:num>
  <w:num w:numId="5">
    <w:abstractNumId w:val="20"/>
  </w:num>
  <w:num w:numId="6">
    <w:abstractNumId w:val="6"/>
  </w:num>
  <w:num w:numId="7">
    <w:abstractNumId w:val="5"/>
  </w:num>
  <w:num w:numId="8">
    <w:abstractNumId w:val="10"/>
  </w:num>
  <w:num w:numId="9">
    <w:abstractNumId w:val="24"/>
  </w:num>
  <w:num w:numId="10">
    <w:abstractNumId w:val="0"/>
  </w:num>
  <w:num w:numId="11">
    <w:abstractNumId w:val="8"/>
  </w:num>
  <w:num w:numId="12">
    <w:abstractNumId w:val="16"/>
  </w:num>
  <w:num w:numId="13">
    <w:abstractNumId w:val="13"/>
  </w:num>
  <w:num w:numId="14">
    <w:abstractNumId w:val="1"/>
  </w:num>
  <w:num w:numId="15">
    <w:abstractNumId w:val="19"/>
  </w:num>
  <w:num w:numId="16">
    <w:abstractNumId w:val="19"/>
  </w:num>
  <w:num w:numId="17">
    <w:abstractNumId w:val="21"/>
  </w:num>
  <w:num w:numId="18">
    <w:abstractNumId w:val="7"/>
  </w:num>
  <w:num w:numId="19">
    <w:abstractNumId w:val="18"/>
  </w:num>
  <w:num w:numId="20">
    <w:abstractNumId w:val="19"/>
  </w:num>
  <w:num w:numId="21">
    <w:abstractNumId w:val="19"/>
  </w:num>
  <w:num w:numId="22">
    <w:abstractNumId w:val="19"/>
  </w:num>
  <w:num w:numId="23">
    <w:abstractNumId w:val="23"/>
  </w:num>
  <w:num w:numId="24">
    <w:abstractNumId w:val="19"/>
  </w:num>
  <w:num w:numId="25">
    <w:abstractNumId w:val="14"/>
  </w:num>
  <w:num w:numId="26">
    <w:abstractNumId w:val="17"/>
  </w:num>
  <w:num w:numId="27">
    <w:abstractNumId w:val="3"/>
  </w:num>
  <w:num w:numId="28">
    <w:abstractNumId w:val="4"/>
  </w:num>
  <w:num w:numId="29">
    <w:abstractNumId w:val="22"/>
  </w:num>
  <w:num w:numId="30">
    <w:abstractNumId w:val="2"/>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68B"/>
    <w:rsid w:val="000025F8"/>
    <w:rsid w:val="0001326A"/>
    <w:rsid w:val="00023746"/>
    <w:rsid w:val="000425F7"/>
    <w:rsid w:val="00087566"/>
    <w:rsid w:val="00094C7D"/>
    <w:rsid w:val="000A4E43"/>
    <w:rsid w:val="000B5606"/>
    <w:rsid w:val="000C5E21"/>
    <w:rsid w:val="000C6E7D"/>
    <w:rsid w:val="000D2A28"/>
    <w:rsid w:val="000E697A"/>
    <w:rsid w:val="000F0CC9"/>
    <w:rsid w:val="00106506"/>
    <w:rsid w:val="00122A96"/>
    <w:rsid w:val="00131E4D"/>
    <w:rsid w:val="00134593"/>
    <w:rsid w:val="00135836"/>
    <w:rsid w:val="001525F0"/>
    <w:rsid w:val="0015474E"/>
    <w:rsid w:val="001643A1"/>
    <w:rsid w:val="001B591C"/>
    <w:rsid w:val="001B6FF2"/>
    <w:rsid w:val="001C1169"/>
    <w:rsid w:val="001F3258"/>
    <w:rsid w:val="001F724B"/>
    <w:rsid w:val="00223320"/>
    <w:rsid w:val="00247285"/>
    <w:rsid w:val="0026051B"/>
    <w:rsid w:val="00263221"/>
    <w:rsid w:val="00267D0D"/>
    <w:rsid w:val="00271887"/>
    <w:rsid w:val="002769E9"/>
    <w:rsid w:val="002836DD"/>
    <w:rsid w:val="002872A5"/>
    <w:rsid w:val="00292976"/>
    <w:rsid w:val="00293E0C"/>
    <w:rsid w:val="00294E41"/>
    <w:rsid w:val="00297D2C"/>
    <w:rsid w:val="002A299B"/>
    <w:rsid w:val="002C508D"/>
    <w:rsid w:val="002C54A1"/>
    <w:rsid w:val="002C6239"/>
    <w:rsid w:val="002D3CD8"/>
    <w:rsid w:val="002E3C1F"/>
    <w:rsid w:val="00304B3F"/>
    <w:rsid w:val="0030655A"/>
    <w:rsid w:val="003328C3"/>
    <w:rsid w:val="0034168B"/>
    <w:rsid w:val="00377E30"/>
    <w:rsid w:val="003864AD"/>
    <w:rsid w:val="003E68CC"/>
    <w:rsid w:val="003E6CDD"/>
    <w:rsid w:val="004022B4"/>
    <w:rsid w:val="004078DB"/>
    <w:rsid w:val="0042523E"/>
    <w:rsid w:val="00425357"/>
    <w:rsid w:val="00425677"/>
    <w:rsid w:val="00433EDD"/>
    <w:rsid w:val="0044219E"/>
    <w:rsid w:val="0044401A"/>
    <w:rsid w:val="0045216F"/>
    <w:rsid w:val="00464C0F"/>
    <w:rsid w:val="004726A9"/>
    <w:rsid w:val="00483AAB"/>
    <w:rsid w:val="004A524F"/>
    <w:rsid w:val="004A5D84"/>
    <w:rsid w:val="004D1597"/>
    <w:rsid w:val="004D7328"/>
    <w:rsid w:val="004E0112"/>
    <w:rsid w:val="004E21D8"/>
    <w:rsid w:val="004F0F3C"/>
    <w:rsid w:val="005018F1"/>
    <w:rsid w:val="005041E1"/>
    <w:rsid w:val="00512684"/>
    <w:rsid w:val="00522C4F"/>
    <w:rsid w:val="0052637D"/>
    <w:rsid w:val="00530DAD"/>
    <w:rsid w:val="00533E02"/>
    <w:rsid w:val="00540CB0"/>
    <w:rsid w:val="00541A32"/>
    <w:rsid w:val="00544345"/>
    <w:rsid w:val="00544470"/>
    <w:rsid w:val="00546D68"/>
    <w:rsid w:val="00557EE8"/>
    <w:rsid w:val="005732EA"/>
    <w:rsid w:val="00592FA1"/>
    <w:rsid w:val="005A1DBC"/>
    <w:rsid w:val="005A412A"/>
    <w:rsid w:val="005A4C63"/>
    <w:rsid w:val="005B0A2A"/>
    <w:rsid w:val="005B10DA"/>
    <w:rsid w:val="005C775F"/>
    <w:rsid w:val="00614AA0"/>
    <w:rsid w:val="0061682B"/>
    <w:rsid w:val="00625FC1"/>
    <w:rsid w:val="006410DC"/>
    <w:rsid w:val="00646166"/>
    <w:rsid w:val="006559BA"/>
    <w:rsid w:val="00655A10"/>
    <w:rsid w:val="006700DA"/>
    <w:rsid w:val="006760FA"/>
    <w:rsid w:val="00682310"/>
    <w:rsid w:val="006905A4"/>
    <w:rsid w:val="006A1FB4"/>
    <w:rsid w:val="006B5C7E"/>
    <w:rsid w:val="006B73F3"/>
    <w:rsid w:val="006E27BF"/>
    <w:rsid w:val="006E4961"/>
    <w:rsid w:val="007054D5"/>
    <w:rsid w:val="007102B2"/>
    <w:rsid w:val="007145AD"/>
    <w:rsid w:val="00726D82"/>
    <w:rsid w:val="007367EE"/>
    <w:rsid w:val="007425BB"/>
    <w:rsid w:val="00763C99"/>
    <w:rsid w:val="007974BD"/>
    <w:rsid w:val="007A2430"/>
    <w:rsid w:val="007A46E2"/>
    <w:rsid w:val="007E317D"/>
    <w:rsid w:val="0080313B"/>
    <w:rsid w:val="00805FAA"/>
    <w:rsid w:val="00810B76"/>
    <w:rsid w:val="00811590"/>
    <w:rsid w:val="008124BD"/>
    <w:rsid w:val="008147E4"/>
    <w:rsid w:val="00815B14"/>
    <w:rsid w:val="00837A5B"/>
    <w:rsid w:val="0084148A"/>
    <w:rsid w:val="00844956"/>
    <w:rsid w:val="00877117"/>
    <w:rsid w:val="0088048B"/>
    <w:rsid w:val="00880751"/>
    <w:rsid w:val="00885F9A"/>
    <w:rsid w:val="00894E85"/>
    <w:rsid w:val="008C2F78"/>
    <w:rsid w:val="008D2C55"/>
    <w:rsid w:val="008F0F07"/>
    <w:rsid w:val="008F2A13"/>
    <w:rsid w:val="00900A16"/>
    <w:rsid w:val="00910727"/>
    <w:rsid w:val="009207B8"/>
    <w:rsid w:val="0092401F"/>
    <w:rsid w:val="00972FD1"/>
    <w:rsid w:val="009968C5"/>
    <w:rsid w:val="009A23AB"/>
    <w:rsid w:val="009A29A8"/>
    <w:rsid w:val="009A7EF0"/>
    <w:rsid w:val="009B58A6"/>
    <w:rsid w:val="009C6B0D"/>
    <w:rsid w:val="009D180E"/>
    <w:rsid w:val="009D22F9"/>
    <w:rsid w:val="009E67E5"/>
    <w:rsid w:val="00A01299"/>
    <w:rsid w:val="00A10CE9"/>
    <w:rsid w:val="00A423C0"/>
    <w:rsid w:val="00A701A5"/>
    <w:rsid w:val="00A860C4"/>
    <w:rsid w:val="00AB28A2"/>
    <w:rsid w:val="00AC118F"/>
    <w:rsid w:val="00AD3FA8"/>
    <w:rsid w:val="00AE0796"/>
    <w:rsid w:val="00AE48E2"/>
    <w:rsid w:val="00B14490"/>
    <w:rsid w:val="00B15103"/>
    <w:rsid w:val="00B30B90"/>
    <w:rsid w:val="00B32F4C"/>
    <w:rsid w:val="00B46393"/>
    <w:rsid w:val="00B64F18"/>
    <w:rsid w:val="00B71D5B"/>
    <w:rsid w:val="00B74792"/>
    <w:rsid w:val="00B92FB1"/>
    <w:rsid w:val="00BA50C7"/>
    <w:rsid w:val="00BB6AF4"/>
    <w:rsid w:val="00C10E75"/>
    <w:rsid w:val="00C16225"/>
    <w:rsid w:val="00C21B90"/>
    <w:rsid w:val="00C2510F"/>
    <w:rsid w:val="00C31F14"/>
    <w:rsid w:val="00C44E73"/>
    <w:rsid w:val="00C51FD1"/>
    <w:rsid w:val="00CF260D"/>
    <w:rsid w:val="00CF6484"/>
    <w:rsid w:val="00D06E35"/>
    <w:rsid w:val="00D265D9"/>
    <w:rsid w:val="00D2708F"/>
    <w:rsid w:val="00D4382C"/>
    <w:rsid w:val="00D54C2A"/>
    <w:rsid w:val="00D55956"/>
    <w:rsid w:val="00D941E0"/>
    <w:rsid w:val="00DA27E1"/>
    <w:rsid w:val="00DC7837"/>
    <w:rsid w:val="00DE72B9"/>
    <w:rsid w:val="00DF5A8E"/>
    <w:rsid w:val="00E14BED"/>
    <w:rsid w:val="00E27DE3"/>
    <w:rsid w:val="00E346C1"/>
    <w:rsid w:val="00E5673A"/>
    <w:rsid w:val="00E61904"/>
    <w:rsid w:val="00E750DB"/>
    <w:rsid w:val="00E83247"/>
    <w:rsid w:val="00E91D07"/>
    <w:rsid w:val="00F241E4"/>
    <w:rsid w:val="00F5284E"/>
    <w:rsid w:val="00F6566F"/>
    <w:rsid w:val="00F67EB0"/>
    <w:rsid w:val="00F75C33"/>
    <w:rsid w:val="00F777EE"/>
    <w:rsid w:val="00F8222E"/>
    <w:rsid w:val="00F921AE"/>
    <w:rsid w:val="00FA062C"/>
    <w:rsid w:val="00FA0845"/>
    <w:rsid w:val="00FA3FFD"/>
    <w:rsid w:val="00FB60B8"/>
    <w:rsid w:val="00FD6CFC"/>
    <w:rsid w:val="00FF0810"/>
    <w:rsid w:val="00FF4596"/>
    <w:rsid w:val="00FF4DEF"/>
    <w:rsid w:val="00FF7B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1F9D51E4"/>
  <w15:chartTrackingRefBased/>
  <w15:docId w15:val="{AF57003F-08C8-4BAE-BE43-3120A171B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1">
    <w:lsdException w:name="Normal" w:uiPriority="0" w:qFormat="1"/>
    <w:lsdException w:name="heading 1" w:semiHidden="1" w:uiPriority="0" w:qFormat="1"/>
    <w:lsdException w:name="heading 2" w:semiHidden="1" w:uiPriority="9" w:qFormat="1"/>
    <w:lsdException w:name="heading 3" w:semiHidden="1" w:uiPriority="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uiPriority="0"/>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uiPriority="0"/>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uiPriority="0"/>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D5B"/>
    <w:pPr>
      <w:jc w:val="both"/>
    </w:pPr>
    <w:rPr>
      <w:color w:val="002F6C" w:themeColor="text2"/>
    </w:rPr>
  </w:style>
  <w:style w:type="paragraph" w:styleId="Titre10">
    <w:name w:val="heading 1"/>
    <w:basedOn w:val="Normal"/>
    <w:next w:val="Normal"/>
    <w:link w:val="Titre1Car"/>
    <w:qFormat/>
    <w:rsid w:val="005041E1"/>
    <w:pPr>
      <w:keepNext/>
      <w:spacing w:line="360" w:lineRule="auto"/>
      <w:jc w:val="left"/>
      <w:outlineLvl w:val="0"/>
    </w:pPr>
    <w:rPr>
      <w:rFonts w:ascii="Arial" w:eastAsia="Times New Roman" w:hAnsi="Arial" w:cs="Times New Roman"/>
      <w:b/>
      <w:color w:val="000080"/>
      <w:sz w:val="28"/>
      <w:u w:val="single"/>
      <w:lang w:eastAsia="fr-FR"/>
    </w:rPr>
  </w:style>
  <w:style w:type="paragraph" w:styleId="Titre20">
    <w:name w:val="heading 2"/>
    <w:basedOn w:val="Normal"/>
    <w:next w:val="Normal"/>
    <w:link w:val="Titre2Car"/>
    <w:uiPriority w:val="9"/>
    <w:semiHidden/>
    <w:qFormat/>
    <w:rsid w:val="00763C99"/>
    <w:pPr>
      <w:keepNext/>
      <w:keepLines/>
      <w:spacing w:before="40"/>
      <w:outlineLvl w:val="1"/>
    </w:pPr>
    <w:rPr>
      <w:rFonts w:asciiTheme="majorHAnsi" w:eastAsiaTheme="majorEastAsia" w:hAnsiTheme="majorHAnsi" w:cstheme="majorBidi"/>
      <w:color w:val="AA000F" w:themeColor="accent1" w:themeShade="BF"/>
      <w:sz w:val="26"/>
      <w:szCs w:val="26"/>
    </w:rPr>
  </w:style>
  <w:style w:type="paragraph" w:styleId="Titre3">
    <w:name w:val="heading 3"/>
    <w:basedOn w:val="Normal"/>
    <w:next w:val="Normal"/>
    <w:link w:val="Titre3Car"/>
    <w:qFormat/>
    <w:rsid w:val="005041E1"/>
    <w:pPr>
      <w:keepNext/>
      <w:spacing w:line="360" w:lineRule="auto"/>
      <w:outlineLvl w:val="2"/>
    </w:pPr>
    <w:rPr>
      <w:rFonts w:ascii="Arial" w:eastAsia="Times New Roman" w:hAnsi="Arial" w:cs="Times New Roman"/>
      <w:b/>
      <w:i/>
      <w:color w:val="auto"/>
      <w:sz w:val="24"/>
      <w:lang w:eastAsia="fr-FR"/>
    </w:rPr>
  </w:style>
  <w:style w:type="paragraph" w:styleId="Titre4">
    <w:name w:val="heading 4"/>
    <w:basedOn w:val="Normal"/>
    <w:next w:val="Normal"/>
    <w:link w:val="Titre4Car"/>
    <w:uiPriority w:val="9"/>
    <w:semiHidden/>
    <w:qFormat/>
    <w:rsid w:val="00885F9A"/>
    <w:pPr>
      <w:keepNext/>
      <w:keepLines/>
      <w:spacing w:before="40"/>
      <w:outlineLvl w:val="3"/>
    </w:pPr>
    <w:rPr>
      <w:rFonts w:asciiTheme="majorHAnsi" w:eastAsiaTheme="majorEastAsia" w:hAnsiTheme="majorHAnsi" w:cstheme="majorBidi"/>
      <w:i/>
      <w:iCs/>
      <w:color w:val="AA000F"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rsid w:val="0030655A"/>
    <w:pPr>
      <w:jc w:val="left"/>
    </w:pPr>
    <w:rPr>
      <w:sz w:val="14"/>
    </w:rPr>
  </w:style>
  <w:style w:type="character" w:customStyle="1" w:styleId="En-tteCar">
    <w:name w:val="En-tête Car"/>
    <w:basedOn w:val="Policepardfaut"/>
    <w:link w:val="En-tte"/>
    <w:uiPriority w:val="99"/>
    <w:semiHidden/>
    <w:rsid w:val="0030655A"/>
    <w:rPr>
      <w:color w:val="002F6C" w:themeColor="text2"/>
      <w:sz w:val="14"/>
    </w:rPr>
  </w:style>
  <w:style w:type="paragraph" w:styleId="Pieddepage">
    <w:name w:val="footer"/>
    <w:basedOn w:val="Normal"/>
    <w:link w:val="PieddepageCar"/>
    <w:uiPriority w:val="99"/>
    <w:semiHidden/>
    <w:rsid w:val="0030655A"/>
    <w:pPr>
      <w:jc w:val="left"/>
    </w:pPr>
    <w:rPr>
      <w:sz w:val="14"/>
    </w:rPr>
  </w:style>
  <w:style w:type="character" w:customStyle="1" w:styleId="PieddepageCar">
    <w:name w:val="Pied de page Car"/>
    <w:basedOn w:val="Policepardfaut"/>
    <w:link w:val="Pieddepage"/>
    <w:uiPriority w:val="99"/>
    <w:semiHidden/>
    <w:rsid w:val="0030655A"/>
    <w:rPr>
      <w:color w:val="002F6C" w:themeColor="text2"/>
      <w:sz w:val="14"/>
    </w:rPr>
  </w:style>
  <w:style w:type="table" w:styleId="Grilledutableau">
    <w:name w:val="Table Grid"/>
    <w:basedOn w:val="TableauNormal"/>
    <w:rsid w:val="00306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rsid w:val="0030655A"/>
  </w:style>
  <w:style w:type="paragraph" w:customStyle="1" w:styleId="Titredoc">
    <w:name w:val="_Titre doc"/>
    <w:basedOn w:val="Normal"/>
    <w:next w:val="Normal"/>
    <w:uiPriority w:val="9"/>
    <w:qFormat/>
    <w:rsid w:val="00135836"/>
    <w:pPr>
      <w:jc w:val="left"/>
    </w:pPr>
    <w:rPr>
      <w:b/>
      <w:bCs/>
      <w:sz w:val="44"/>
      <w:szCs w:val="46"/>
    </w:rPr>
  </w:style>
  <w:style w:type="character" w:styleId="Textedelespacerserv">
    <w:name w:val="Placeholder Text"/>
    <w:basedOn w:val="Policepardfaut"/>
    <w:uiPriority w:val="99"/>
    <w:semiHidden/>
    <w:rsid w:val="007054D5"/>
    <w:rPr>
      <w:color w:val="808080"/>
    </w:rPr>
  </w:style>
  <w:style w:type="paragraph" w:customStyle="1" w:styleId="Datedoc">
    <w:name w:val="_Date doc"/>
    <w:basedOn w:val="Normal"/>
    <w:next w:val="Normal"/>
    <w:uiPriority w:val="11"/>
    <w:qFormat/>
    <w:rsid w:val="004D1597"/>
    <w:pPr>
      <w:jc w:val="left"/>
    </w:pPr>
  </w:style>
  <w:style w:type="paragraph" w:customStyle="1" w:styleId="Titre1">
    <w:name w:val="_Titre 1"/>
    <w:basedOn w:val="Normal"/>
    <w:next w:val="Normal"/>
    <w:uiPriority w:val="4"/>
    <w:qFormat/>
    <w:rsid w:val="0034168B"/>
    <w:pPr>
      <w:keepNext/>
      <w:numPr>
        <w:numId w:val="1"/>
      </w:numPr>
      <w:spacing w:after="240"/>
      <w:jc w:val="left"/>
      <w:outlineLvl w:val="0"/>
    </w:pPr>
    <w:rPr>
      <w:b/>
      <w:bCs/>
      <w:color w:val="E30015" w:themeColor="accent1"/>
      <w:sz w:val="32"/>
      <w:szCs w:val="36"/>
    </w:rPr>
  </w:style>
  <w:style w:type="paragraph" w:customStyle="1" w:styleId="Titre2">
    <w:name w:val="_Titre 2"/>
    <w:basedOn w:val="Normal"/>
    <w:next w:val="Normal"/>
    <w:uiPriority w:val="4"/>
    <w:qFormat/>
    <w:rsid w:val="00263221"/>
    <w:pPr>
      <w:keepNext/>
      <w:numPr>
        <w:ilvl w:val="1"/>
        <w:numId w:val="1"/>
      </w:numPr>
      <w:spacing w:before="360" w:after="240"/>
      <w:jc w:val="left"/>
      <w:outlineLvl w:val="1"/>
    </w:pPr>
    <w:rPr>
      <w:b/>
      <w:bCs/>
      <w:sz w:val="26"/>
      <w:szCs w:val="26"/>
    </w:rPr>
  </w:style>
  <w:style w:type="paragraph" w:customStyle="1" w:styleId="Intertitre">
    <w:name w:val="_Intertitre"/>
    <w:basedOn w:val="Normal"/>
    <w:next w:val="Normal"/>
    <w:uiPriority w:val="5"/>
    <w:qFormat/>
    <w:rsid w:val="00D55956"/>
    <w:pPr>
      <w:keepNext/>
      <w:spacing w:before="200" w:after="120"/>
      <w:jc w:val="left"/>
    </w:pPr>
    <w:rPr>
      <w:b/>
      <w:bCs/>
      <w:i/>
      <w:iCs/>
      <w:sz w:val="22"/>
      <w:szCs w:val="22"/>
    </w:rPr>
  </w:style>
  <w:style w:type="paragraph" w:styleId="TM1">
    <w:name w:val="toc 1"/>
    <w:basedOn w:val="Normal"/>
    <w:next w:val="Normal"/>
    <w:uiPriority w:val="39"/>
    <w:rsid w:val="00263221"/>
    <w:pPr>
      <w:spacing w:before="480"/>
      <w:jc w:val="left"/>
    </w:pPr>
    <w:rPr>
      <w:b/>
      <w:color w:val="E30015" w:themeColor="accent1"/>
      <w:sz w:val="36"/>
    </w:rPr>
  </w:style>
  <w:style w:type="paragraph" w:styleId="TM2">
    <w:name w:val="toc 2"/>
    <w:basedOn w:val="Normal"/>
    <w:next w:val="Normal"/>
    <w:uiPriority w:val="39"/>
    <w:rsid w:val="00263221"/>
    <w:pPr>
      <w:spacing w:before="160"/>
      <w:jc w:val="left"/>
    </w:pPr>
    <w:rPr>
      <w:b/>
      <w:sz w:val="26"/>
    </w:rPr>
  </w:style>
  <w:style w:type="character" w:styleId="Lienhypertexte">
    <w:name w:val="Hyperlink"/>
    <w:basedOn w:val="Policepardfaut"/>
    <w:uiPriority w:val="99"/>
    <w:rsid w:val="00263221"/>
    <w:rPr>
      <w:color w:val="E30015" w:themeColor="hyperlink"/>
      <w:u w:val="none"/>
    </w:rPr>
  </w:style>
  <w:style w:type="table" w:styleId="TableauGrille5Fonc-Accentuation1">
    <w:name w:val="Grid Table 5 Dark Accent 1"/>
    <w:basedOn w:val="TableauNormal"/>
    <w:uiPriority w:val="50"/>
    <w:rsid w:val="00AB28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6C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3001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3001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3001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30015" w:themeFill="accent1"/>
      </w:tcPr>
    </w:tblStylePr>
    <w:tblStylePr w:type="band1Vert">
      <w:tblPr/>
      <w:tcPr>
        <w:shd w:val="clear" w:color="auto" w:fill="FF8D97" w:themeFill="accent1" w:themeFillTint="66"/>
      </w:tcPr>
    </w:tblStylePr>
    <w:tblStylePr w:type="band1Horz">
      <w:tblPr/>
      <w:tcPr>
        <w:shd w:val="clear" w:color="auto" w:fill="FF8D97" w:themeFill="accent1" w:themeFillTint="66"/>
      </w:tcPr>
    </w:tblStylePr>
  </w:style>
  <w:style w:type="character" w:styleId="Lienhypertextesuivivisit">
    <w:name w:val="FollowedHyperlink"/>
    <w:basedOn w:val="Policepardfaut"/>
    <w:uiPriority w:val="99"/>
    <w:semiHidden/>
    <w:rsid w:val="00263221"/>
    <w:rPr>
      <w:color w:val="E30015" w:themeColor="followedHyperlink"/>
      <w:u w:val="none"/>
    </w:rPr>
  </w:style>
  <w:style w:type="table" w:styleId="TableauGrille4-Accentuation1">
    <w:name w:val="Grid Table 4 Accent 1"/>
    <w:basedOn w:val="TableauNormal"/>
    <w:uiPriority w:val="49"/>
    <w:rsid w:val="00AB28A2"/>
    <w:tblPr>
      <w:tblStyleRowBandSize w:val="1"/>
      <w:tblStyleColBandSize w:val="1"/>
      <w:tblBorders>
        <w:top w:val="single" w:sz="4" w:space="0" w:color="FF5564" w:themeColor="accent1" w:themeTint="99"/>
        <w:left w:val="single" w:sz="4" w:space="0" w:color="FF5564" w:themeColor="accent1" w:themeTint="99"/>
        <w:bottom w:val="single" w:sz="4" w:space="0" w:color="FF5564" w:themeColor="accent1" w:themeTint="99"/>
        <w:right w:val="single" w:sz="4" w:space="0" w:color="FF5564" w:themeColor="accent1" w:themeTint="99"/>
        <w:insideH w:val="single" w:sz="4" w:space="0" w:color="FF5564" w:themeColor="accent1" w:themeTint="99"/>
        <w:insideV w:val="single" w:sz="4" w:space="0" w:color="FF5564" w:themeColor="accent1" w:themeTint="99"/>
      </w:tblBorders>
    </w:tblPr>
    <w:tblStylePr w:type="firstRow">
      <w:rPr>
        <w:b/>
        <w:bCs/>
        <w:color w:val="FFFFFF" w:themeColor="background1"/>
      </w:rPr>
      <w:tblPr/>
      <w:tcPr>
        <w:tcBorders>
          <w:top w:val="single" w:sz="4" w:space="0" w:color="E30015" w:themeColor="accent1"/>
          <w:left w:val="single" w:sz="4" w:space="0" w:color="E30015" w:themeColor="accent1"/>
          <w:bottom w:val="single" w:sz="4" w:space="0" w:color="E30015" w:themeColor="accent1"/>
          <w:right w:val="single" w:sz="4" w:space="0" w:color="E30015" w:themeColor="accent1"/>
          <w:insideH w:val="nil"/>
          <w:insideV w:val="nil"/>
        </w:tcBorders>
        <w:shd w:val="clear" w:color="auto" w:fill="E30015" w:themeFill="accent1"/>
      </w:tcPr>
    </w:tblStylePr>
    <w:tblStylePr w:type="lastRow">
      <w:rPr>
        <w:b/>
        <w:bCs/>
      </w:rPr>
      <w:tblPr/>
      <w:tcPr>
        <w:tcBorders>
          <w:top w:val="double" w:sz="4" w:space="0" w:color="E30015" w:themeColor="accent1"/>
        </w:tcBorders>
      </w:tcPr>
    </w:tblStylePr>
    <w:tblStylePr w:type="firstCol">
      <w:rPr>
        <w:b/>
        <w:bCs/>
      </w:rPr>
    </w:tblStylePr>
    <w:tblStylePr w:type="lastCol">
      <w:rPr>
        <w:b/>
        <w:bCs/>
      </w:rPr>
    </w:tblStylePr>
    <w:tblStylePr w:type="band1Vert">
      <w:tblPr/>
      <w:tcPr>
        <w:shd w:val="clear" w:color="auto" w:fill="FFC6CB" w:themeFill="accent1" w:themeFillTint="33"/>
      </w:tcPr>
    </w:tblStylePr>
    <w:tblStylePr w:type="band1Horz">
      <w:tblPr/>
      <w:tcPr>
        <w:shd w:val="clear" w:color="auto" w:fill="FFC6CB" w:themeFill="accent1" w:themeFillTint="33"/>
      </w:tcPr>
    </w:tblStylePr>
  </w:style>
  <w:style w:type="paragraph" w:styleId="Paragraphedeliste">
    <w:name w:val="List Paragraph"/>
    <w:basedOn w:val="Normal"/>
    <w:uiPriority w:val="34"/>
    <w:qFormat/>
    <w:rsid w:val="00094C7D"/>
    <w:pPr>
      <w:ind w:left="720"/>
      <w:contextualSpacing/>
    </w:pPr>
  </w:style>
  <w:style w:type="paragraph" w:customStyle="1" w:styleId="Puce">
    <w:name w:val="_Puce"/>
    <w:basedOn w:val="Normal"/>
    <w:uiPriority w:val="5"/>
    <w:qFormat/>
    <w:rsid w:val="00094C7D"/>
    <w:pPr>
      <w:numPr>
        <w:numId w:val="2"/>
      </w:numPr>
    </w:pPr>
  </w:style>
  <w:style w:type="paragraph" w:customStyle="1" w:styleId="Lgende">
    <w:name w:val="_Légende"/>
    <w:basedOn w:val="Normal"/>
    <w:next w:val="Normal"/>
    <w:uiPriority w:val="6"/>
    <w:qFormat/>
    <w:rsid w:val="009D22F9"/>
    <w:pPr>
      <w:spacing w:before="120" w:after="240"/>
      <w:jc w:val="right"/>
    </w:pPr>
    <w:rPr>
      <w:i/>
      <w:iCs/>
      <w:sz w:val="14"/>
      <w:szCs w:val="14"/>
    </w:rPr>
  </w:style>
  <w:style w:type="table" w:customStyle="1" w:styleId="TableauEFS">
    <w:name w:val="_Tableau EFS"/>
    <w:basedOn w:val="TableauNormal"/>
    <w:uiPriority w:val="99"/>
    <w:rsid w:val="00E14BED"/>
    <w:pPr>
      <w:jc w:val="center"/>
    </w:pPr>
    <w:rPr>
      <w:color w:val="002F6C" w:themeColor="text2"/>
      <w:sz w:val="18"/>
    </w:rPr>
    <w:tblPr>
      <w:tblBorders>
        <w:insideH w:val="single" w:sz="4" w:space="0" w:color="FFFFFF" w:themeColor="background1"/>
        <w:insideV w:val="single" w:sz="4" w:space="0" w:color="FFFFFF" w:themeColor="background1"/>
      </w:tblBorders>
      <w:tblCellMar>
        <w:top w:w="57" w:type="dxa"/>
        <w:left w:w="57" w:type="dxa"/>
        <w:bottom w:w="57" w:type="dxa"/>
        <w:right w:w="57" w:type="dxa"/>
      </w:tblCellMar>
    </w:tblPr>
    <w:trPr>
      <w:cantSplit/>
    </w:trPr>
    <w:tcPr>
      <w:shd w:val="clear" w:color="auto" w:fill="DAF1F5" w:themeFill="accent3" w:themeFillTint="33"/>
      <w:vAlign w:val="center"/>
    </w:tcPr>
    <w:tblStylePr w:type="firstRow">
      <w:rPr>
        <w:b/>
        <w:color w:val="FFFFFF" w:themeColor="background1"/>
      </w:rPr>
      <w:tblPr/>
      <w:tcPr>
        <w:shd w:val="clear" w:color="auto" w:fill="E30015" w:themeFill="accent1"/>
      </w:tcPr>
    </w:tblStylePr>
    <w:tblStylePr w:type="lastRow">
      <w:rPr>
        <w:b/>
        <w:color w:val="FFFFFF" w:themeColor="background1"/>
      </w:rPr>
      <w:tblPr/>
      <w:tcPr>
        <w:tcBorders>
          <w:top w:val="single" w:sz="24" w:space="0" w:color="FFFFFF" w:themeColor="background1"/>
        </w:tcBorders>
        <w:shd w:val="clear" w:color="auto" w:fill="E30015" w:themeFill="accent1"/>
      </w:tcPr>
    </w:tblStylePr>
    <w:tblStylePr w:type="firstCol">
      <w:rPr>
        <w:b/>
      </w:rPr>
    </w:tblStylePr>
  </w:style>
  <w:style w:type="paragraph" w:customStyle="1" w:styleId="Exergue">
    <w:name w:val="_Exergue"/>
    <w:basedOn w:val="Normal"/>
    <w:next w:val="Normal"/>
    <w:link w:val="ExergueCar"/>
    <w:uiPriority w:val="6"/>
    <w:qFormat/>
    <w:rsid w:val="002C54A1"/>
    <w:rPr>
      <w:color w:val="E30015" w:themeColor="accent1"/>
    </w:rPr>
  </w:style>
  <w:style w:type="character" w:customStyle="1" w:styleId="ExergueCar">
    <w:name w:val="_Exergue Car"/>
    <w:basedOn w:val="Policepardfaut"/>
    <w:link w:val="Exergue"/>
    <w:uiPriority w:val="6"/>
    <w:rsid w:val="002C54A1"/>
    <w:rPr>
      <w:color w:val="E30015" w:themeColor="accent1"/>
    </w:rPr>
  </w:style>
  <w:style w:type="paragraph" w:customStyle="1" w:styleId="Sous-titredoc">
    <w:name w:val="_Sous-titre doc"/>
    <w:basedOn w:val="Normal"/>
    <w:next w:val="Normal"/>
    <w:uiPriority w:val="10"/>
    <w:qFormat/>
    <w:rsid w:val="00135836"/>
    <w:pPr>
      <w:jc w:val="left"/>
    </w:pPr>
    <w:rPr>
      <w:b/>
      <w:bCs/>
      <w:color w:val="E30015" w:themeColor="accent1"/>
      <w:sz w:val="28"/>
      <w:szCs w:val="48"/>
    </w:rPr>
  </w:style>
  <w:style w:type="character" w:customStyle="1" w:styleId="Titre1Car">
    <w:name w:val="Titre 1 Car"/>
    <w:basedOn w:val="Policepardfaut"/>
    <w:link w:val="Titre10"/>
    <w:rsid w:val="005041E1"/>
    <w:rPr>
      <w:rFonts w:ascii="Arial" w:eastAsia="Times New Roman" w:hAnsi="Arial" w:cs="Times New Roman"/>
      <w:b/>
      <w:color w:val="000080"/>
      <w:sz w:val="28"/>
      <w:u w:val="single"/>
      <w:lang w:eastAsia="fr-FR"/>
    </w:rPr>
  </w:style>
  <w:style w:type="character" w:customStyle="1" w:styleId="Titre3Car">
    <w:name w:val="Titre 3 Car"/>
    <w:basedOn w:val="Policepardfaut"/>
    <w:link w:val="Titre3"/>
    <w:rsid w:val="005041E1"/>
    <w:rPr>
      <w:rFonts w:ascii="Arial" w:eastAsia="Times New Roman" w:hAnsi="Arial" w:cs="Times New Roman"/>
      <w:b/>
      <w:i/>
      <w:sz w:val="24"/>
      <w:lang w:eastAsia="fr-FR"/>
    </w:rPr>
  </w:style>
  <w:style w:type="paragraph" w:styleId="Titre">
    <w:name w:val="Title"/>
    <w:basedOn w:val="Normal"/>
    <w:link w:val="TitreCar"/>
    <w:qFormat/>
    <w:rsid w:val="005041E1"/>
    <w:pPr>
      <w:jc w:val="center"/>
    </w:pPr>
    <w:rPr>
      <w:rFonts w:ascii="Times New Roman" w:eastAsia="Times New Roman" w:hAnsi="Times New Roman" w:cs="Times New Roman"/>
      <w:b/>
      <w:bCs/>
      <w:color w:val="auto"/>
      <w:sz w:val="24"/>
      <w:szCs w:val="24"/>
      <w:lang w:eastAsia="fr-FR"/>
    </w:rPr>
  </w:style>
  <w:style w:type="character" w:customStyle="1" w:styleId="TitreCar">
    <w:name w:val="Titre Car"/>
    <w:basedOn w:val="Policepardfaut"/>
    <w:link w:val="Titre"/>
    <w:rsid w:val="005041E1"/>
    <w:rPr>
      <w:rFonts w:ascii="Times New Roman" w:eastAsia="Times New Roman" w:hAnsi="Times New Roman" w:cs="Times New Roman"/>
      <w:b/>
      <w:bCs/>
      <w:sz w:val="24"/>
      <w:szCs w:val="24"/>
      <w:lang w:eastAsia="fr-FR"/>
    </w:rPr>
  </w:style>
  <w:style w:type="character" w:styleId="Marquedecommentaire">
    <w:name w:val="annotation reference"/>
    <w:rsid w:val="005041E1"/>
    <w:rPr>
      <w:sz w:val="16"/>
      <w:szCs w:val="16"/>
    </w:rPr>
  </w:style>
  <w:style w:type="paragraph" w:styleId="Commentaire">
    <w:name w:val="annotation text"/>
    <w:basedOn w:val="Normal"/>
    <w:link w:val="CommentaireCar"/>
    <w:rsid w:val="005041E1"/>
    <w:pPr>
      <w:jc w:val="left"/>
    </w:pPr>
    <w:rPr>
      <w:rFonts w:ascii="Times New Roman" w:eastAsia="Times New Roman" w:hAnsi="Times New Roman" w:cs="Times New Roman"/>
      <w:color w:val="auto"/>
      <w:lang w:eastAsia="fr-FR"/>
    </w:rPr>
  </w:style>
  <w:style w:type="character" w:customStyle="1" w:styleId="CommentaireCar">
    <w:name w:val="Commentaire Car"/>
    <w:basedOn w:val="Policepardfaut"/>
    <w:link w:val="Commentaire"/>
    <w:rsid w:val="005041E1"/>
    <w:rPr>
      <w:rFonts w:ascii="Times New Roman" w:eastAsia="Times New Roman" w:hAnsi="Times New Roman" w:cs="Times New Roman"/>
      <w:lang w:eastAsia="fr-FR"/>
    </w:rPr>
  </w:style>
  <w:style w:type="paragraph" w:customStyle="1" w:styleId="Corpsdetexte21">
    <w:name w:val="Corps de texte 21"/>
    <w:basedOn w:val="Normal"/>
    <w:rsid w:val="005041E1"/>
    <w:pPr>
      <w:suppressAutoHyphens/>
    </w:pPr>
    <w:rPr>
      <w:rFonts w:ascii="Arial Narrow" w:eastAsia="Times New Roman" w:hAnsi="Arial Narrow" w:cs="Times New Roman"/>
      <w:color w:val="auto"/>
      <w:sz w:val="24"/>
      <w:lang w:eastAsia="ar-SA"/>
    </w:rPr>
  </w:style>
  <w:style w:type="paragraph" w:styleId="NormalWeb">
    <w:name w:val="Normal (Web)"/>
    <w:basedOn w:val="Normal"/>
    <w:uiPriority w:val="99"/>
    <w:unhideWhenUsed/>
    <w:rsid w:val="005041E1"/>
    <w:pPr>
      <w:spacing w:before="100" w:beforeAutospacing="1" w:after="100" w:afterAutospacing="1"/>
      <w:jc w:val="left"/>
    </w:pPr>
    <w:rPr>
      <w:rFonts w:ascii="Times New Roman" w:eastAsia="Calibri" w:hAnsi="Times New Roman" w:cs="Times New Roman"/>
      <w:color w:val="auto"/>
      <w:sz w:val="24"/>
      <w:szCs w:val="24"/>
      <w:lang w:eastAsia="fr-FR"/>
    </w:rPr>
  </w:style>
  <w:style w:type="paragraph" w:styleId="Textedebulles">
    <w:name w:val="Balloon Text"/>
    <w:basedOn w:val="Normal"/>
    <w:link w:val="TextedebullesCar"/>
    <w:uiPriority w:val="99"/>
    <w:semiHidden/>
    <w:rsid w:val="005041E1"/>
    <w:rPr>
      <w:rFonts w:ascii="Segoe UI" w:hAnsi="Segoe UI" w:cs="Segoe UI"/>
      <w:sz w:val="18"/>
      <w:szCs w:val="18"/>
    </w:rPr>
  </w:style>
  <w:style w:type="character" w:customStyle="1" w:styleId="TextedebullesCar">
    <w:name w:val="Texte de bulles Car"/>
    <w:basedOn w:val="Policepardfaut"/>
    <w:link w:val="Textedebulles"/>
    <w:uiPriority w:val="99"/>
    <w:semiHidden/>
    <w:rsid w:val="005041E1"/>
    <w:rPr>
      <w:rFonts w:ascii="Segoe UI" w:hAnsi="Segoe UI" w:cs="Segoe UI"/>
      <w:color w:val="002F6C" w:themeColor="text2"/>
      <w:sz w:val="18"/>
      <w:szCs w:val="18"/>
    </w:rPr>
  </w:style>
  <w:style w:type="character" w:customStyle="1" w:styleId="Titre2Car">
    <w:name w:val="Titre 2 Car"/>
    <w:basedOn w:val="Policepardfaut"/>
    <w:link w:val="Titre20"/>
    <w:rsid w:val="00763C99"/>
    <w:rPr>
      <w:rFonts w:asciiTheme="majorHAnsi" w:eastAsiaTheme="majorEastAsia" w:hAnsiTheme="majorHAnsi" w:cstheme="majorBidi"/>
      <w:color w:val="AA000F" w:themeColor="accent1" w:themeShade="BF"/>
      <w:sz w:val="26"/>
      <w:szCs w:val="26"/>
    </w:rPr>
  </w:style>
  <w:style w:type="character" w:customStyle="1" w:styleId="Titre4Car">
    <w:name w:val="Titre 4 Car"/>
    <w:basedOn w:val="Policepardfaut"/>
    <w:link w:val="Titre4"/>
    <w:uiPriority w:val="9"/>
    <w:semiHidden/>
    <w:rsid w:val="00885F9A"/>
    <w:rPr>
      <w:rFonts w:asciiTheme="majorHAnsi" w:eastAsiaTheme="majorEastAsia" w:hAnsiTheme="majorHAnsi" w:cstheme="majorBidi"/>
      <w:i/>
      <w:iCs/>
      <w:color w:val="AA000F" w:themeColor="accent1" w:themeShade="BF"/>
    </w:rPr>
  </w:style>
  <w:style w:type="character" w:styleId="lev">
    <w:name w:val="Strong"/>
    <w:basedOn w:val="Policepardfaut"/>
    <w:uiPriority w:val="22"/>
    <w:qFormat/>
    <w:rsid w:val="00885F9A"/>
    <w:rPr>
      <w:b/>
      <w:bCs/>
    </w:rPr>
  </w:style>
  <w:style w:type="paragraph" w:styleId="Corpsdetexte2">
    <w:name w:val="Body Text 2"/>
    <w:basedOn w:val="Normal"/>
    <w:link w:val="Corpsdetexte2Car"/>
    <w:rsid w:val="00A423C0"/>
    <w:pPr>
      <w:jc w:val="left"/>
    </w:pPr>
    <w:rPr>
      <w:rFonts w:ascii="Times New Roman" w:eastAsia="Times New Roman" w:hAnsi="Times New Roman" w:cs="Times New Roman"/>
      <w:color w:val="auto"/>
      <w:sz w:val="24"/>
      <w:lang w:eastAsia="fr-FR"/>
    </w:rPr>
  </w:style>
  <w:style w:type="character" w:customStyle="1" w:styleId="Corpsdetexte2Car">
    <w:name w:val="Corps de texte 2 Car"/>
    <w:basedOn w:val="Policepardfaut"/>
    <w:link w:val="Corpsdetexte2"/>
    <w:rsid w:val="00A423C0"/>
    <w:rPr>
      <w:rFonts w:ascii="Times New Roman" w:eastAsia="Times New Roman" w:hAnsi="Times New Roman" w:cs="Times New Roman"/>
      <w:sz w:val="24"/>
      <w:lang w:eastAsia="fr-FR"/>
    </w:rPr>
  </w:style>
  <w:style w:type="paragraph" w:customStyle="1" w:styleId="Stylect1">
    <w:name w:val="Style ct1"/>
    <w:basedOn w:val="Corpsdetexte"/>
    <w:autoRedefine/>
    <w:rsid w:val="00A423C0"/>
    <w:pPr>
      <w:spacing w:after="0"/>
      <w:ind w:left="709"/>
    </w:pPr>
    <w:rPr>
      <w:rFonts w:ascii="Times New Roman" w:eastAsia="Times New Roman" w:hAnsi="Times New Roman" w:cs="Times New Roman"/>
      <w:b/>
      <w:color w:val="auto"/>
      <w:sz w:val="24"/>
      <w:szCs w:val="24"/>
      <w:u w:val="single"/>
      <w:lang w:eastAsia="fr-FR"/>
    </w:rPr>
  </w:style>
  <w:style w:type="paragraph" w:styleId="Corpsdetexte">
    <w:name w:val="Body Text"/>
    <w:basedOn w:val="Normal"/>
    <w:link w:val="CorpsdetexteCar"/>
    <w:uiPriority w:val="99"/>
    <w:semiHidden/>
    <w:rsid w:val="00A423C0"/>
    <w:pPr>
      <w:spacing w:after="120"/>
    </w:pPr>
  </w:style>
  <w:style w:type="character" w:customStyle="1" w:styleId="CorpsdetexteCar">
    <w:name w:val="Corps de texte Car"/>
    <w:basedOn w:val="Policepardfaut"/>
    <w:link w:val="Corpsdetexte"/>
    <w:uiPriority w:val="99"/>
    <w:semiHidden/>
    <w:rsid w:val="00A423C0"/>
    <w:rPr>
      <w:color w:val="002F6C" w:themeColor="text2"/>
    </w:rPr>
  </w:style>
  <w:style w:type="table" w:styleId="Grilledetableauclaire">
    <w:name w:val="Grid Table Light"/>
    <w:basedOn w:val="TableauNormal"/>
    <w:uiPriority w:val="40"/>
    <w:rsid w:val="00533E0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Objetducommentaire">
    <w:name w:val="annotation subject"/>
    <w:basedOn w:val="Commentaire"/>
    <w:next w:val="Commentaire"/>
    <w:link w:val="ObjetducommentaireCar"/>
    <w:uiPriority w:val="99"/>
    <w:semiHidden/>
    <w:unhideWhenUsed/>
    <w:rsid w:val="00134593"/>
    <w:pPr>
      <w:jc w:val="both"/>
    </w:pPr>
    <w:rPr>
      <w:rFonts w:asciiTheme="minorHAnsi" w:eastAsiaTheme="minorHAnsi" w:hAnsiTheme="minorHAnsi" w:cstheme="minorBidi"/>
      <w:b/>
      <w:bCs/>
      <w:color w:val="002F6C" w:themeColor="text2"/>
      <w:lang w:eastAsia="en-US"/>
    </w:rPr>
  </w:style>
  <w:style w:type="character" w:customStyle="1" w:styleId="ObjetducommentaireCar">
    <w:name w:val="Objet du commentaire Car"/>
    <w:basedOn w:val="CommentaireCar"/>
    <w:link w:val="Objetducommentaire"/>
    <w:uiPriority w:val="99"/>
    <w:semiHidden/>
    <w:rsid w:val="00134593"/>
    <w:rPr>
      <w:rFonts w:ascii="Times New Roman" w:eastAsia="Times New Roman" w:hAnsi="Times New Roman" w:cs="Times New Roman"/>
      <w:b/>
      <w:bCs/>
      <w:color w:val="002F6C" w:themeColor="text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857392">
      <w:bodyDiv w:val="1"/>
      <w:marLeft w:val="0"/>
      <w:marRight w:val="0"/>
      <w:marTop w:val="0"/>
      <w:marBottom w:val="0"/>
      <w:divBdr>
        <w:top w:val="none" w:sz="0" w:space="0" w:color="auto"/>
        <w:left w:val="none" w:sz="0" w:space="0" w:color="auto"/>
        <w:bottom w:val="none" w:sz="0" w:space="0" w:color="auto"/>
        <w:right w:val="none" w:sz="0" w:space="0" w:color="auto"/>
      </w:divBdr>
    </w:div>
    <w:div w:id="123739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_Couleurs">
      <a:dk1>
        <a:sysClr val="windowText" lastClr="000000"/>
      </a:dk1>
      <a:lt1>
        <a:sysClr val="window" lastClr="FFFFFF"/>
      </a:lt1>
      <a:dk2>
        <a:srgbClr val="002F6C"/>
      </a:dk2>
      <a:lt2>
        <a:srgbClr val="ECECED"/>
      </a:lt2>
      <a:accent1>
        <a:srgbClr val="E30015"/>
      </a:accent1>
      <a:accent2>
        <a:srgbClr val="002F6C"/>
      </a:accent2>
      <a:accent3>
        <a:srgbClr val="49BDCF"/>
      </a:accent3>
      <a:accent4>
        <a:srgbClr val="C9934F"/>
      </a:accent4>
      <a:accent5>
        <a:srgbClr val="EAAB00"/>
      </a:accent5>
      <a:accent6>
        <a:srgbClr val="484847"/>
      </a:accent6>
      <a:hlink>
        <a:srgbClr val="E30015"/>
      </a:hlink>
      <a:folHlink>
        <a:srgbClr val="E3001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6557F-759E-47BC-9EE8-D00202D02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1837</Words>
  <Characters>10104</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Note</vt:lpstr>
    </vt:vector>
  </TitlesOfParts>
  <Company>EFS</Company>
  <LinksUpToDate>false</LinksUpToDate>
  <CharactersWithSpaces>11918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dc:title>
  <dc:subject/>
  <dc:creator>Manon.Uguen</dc:creator>
  <cp:keywords/>
  <dc:description/>
  <cp:lastModifiedBy>Tatiana.Amiens</cp:lastModifiedBy>
  <cp:revision>3</cp:revision>
  <dcterms:created xsi:type="dcterms:W3CDTF">2025-08-06T14:20:00Z</dcterms:created>
  <dcterms:modified xsi:type="dcterms:W3CDTF">2025-08-19T12:13:00Z</dcterms:modified>
</cp:coreProperties>
</file>